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8BC" w:rsidRDefault="009C18D3" w:rsidP="00832AFD">
      <w:pPr>
        <w:spacing w:afterLines="50" w:line="60" w:lineRule="auto"/>
        <w:jc w:val="left"/>
        <w:rPr>
          <w:rFonts w:asciiTheme="majorEastAsia" w:eastAsiaTheme="majorEastAsia" w:hAnsiTheme="majorEastAsia" w:cstheme="majorEastAsia"/>
          <w:spacing w:val="-6"/>
          <w:sz w:val="24"/>
        </w:rPr>
      </w:pPr>
      <w:r>
        <w:rPr>
          <w:rFonts w:asciiTheme="majorEastAsia" w:eastAsiaTheme="majorEastAsia" w:hAnsiTheme="majorEastAsia" w:cstheme="majorEastAsia" w:hint="eastAsia"/>
          <w:spacing w:val="-6"/>
          <w:sz w:val="24"/>
        </w:rPr>
        <w:t>附件</w:t>
      </w:r>
      <w:r w:rsidR="00CF3BB5">
        <w:rPr>
          <w:rFonts w:asciiTheme="majorEastAsia" w:eastAsiaTheme="majorEastAsia" w:hAnsiTheme="majorEastAsia" w:cstheme="majorEastAsia" w:hint="eastAsia"/>
          <w:spacing w:val="-6"/>
          <w:sz w:val="24"/>
        </w:rPr>
        <w:t>1</w:t>
      </w:r>
      <w:r>
        <w:rPr>
          <w:rFonts w:asciiTheme="majorEastAsia" w:eastAsiaTheme="majorEastAsia" w:hAnsiTheme="majorEastAsia" w:cstheme="majorEastAsia" w:hint="eastAsia"/>
          <w:spacing w:val="-6"/>
          <w:sz w:val="24"/>
        </w:rPr>
        <w:t>：</w:t>
      </w:r>
    </w:p>
    <w:p w:rsidR="008838BC" w:rsidRDefault="009C18D3" w:rsidP="00832AFD">
      <w:pPr>
        <w:spacing w:afterLines="50" w:line="60" w:lineRule="auto"/>
        <w:jc w:val="center"/>
        <w:rPr>
          <w:rFonts w:eastAsia="方正小标宋简体"/>
          <w:sz w:val="44"/>
          <w:szCs w:val="44"/>
        </w:rPr>
      </w:pPr>
      <w:r>
        <w:rPr>
          <w:rFonts w:eastAsia="方正小标宋简体"/>
          <w:sz w:val="44"/>
          <w:szCs w:val="44"/>
        </w:rPr>
        <w:t>202</w:t>
      </w:r>
      <w:r w:rsidR="00CF3BB5">
        <w:rPr>
          <w:rFonts w:eastAsia="方正小标宋简体" w:hint="eastAsia"/>
          <w:sz w:val="44"/>
          <w:szCs w:val="44"/>
        </w:rPr>
        <w:t>3</w:t>
      </w:r>
      <w:r>
        <w:rPr>
          <w:rFonts w:eastAsia="方正小标宋简体" w:hint="eastAsia"/>
          <w:sz w:val="44"/>
          <w:szCs w:val="44"/>
        </w:rPr>
        <w:t>年陕西省教书育人楷模推荐表</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0"/>
        <w:gridCol w:w="623"/>
        <w:gridCol w:w="1440"/>
        <w:gridCol w:w="1259"/>
        <w:gridCol w:w="900"/>
        <w:gridCol w:w="1315"/>
        <w:gridCol w:w="1266"/>
        <w:gridCol w:w="1861"/>
      </w:tblGrid>
      <w:tr w:rsidR="008838BC">
        <w:trPr>
          <w:trHeight w:hRule="exact" w:val="624"/>
          <w:jc w:val="center"/>
        </w:trPr>
        <w:tc>
          <w:tcPr>
            <w:tcW w:w="1193" w:type="dxa"/>
            <w:gridSpan w:val="2"/>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姓   名</w:t>
            </w:r>
          </w:p>
        </w:tc>
        <w:tc>
          <w:tcPr>
            <w:tcW w:w="1440" w:type="dxa"/>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c>
          <w:tcPr>
            <w:tcW w:w="1259" w:type="dxa"/>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性   别</w:t>
            </w:r>
          </w:p>
        </w:tc>
        <w:tc>
          <w:tcPr>
            <w:tcW w:w="900" w:type="dxa"/>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c>
          <w:tcPr>
            <w:tcW w:w="1315" w:type="dxa"/>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出生年月</w:t>
            </w:r>
          </w:p>
        </w:tc>
        <w:tc>
          <w:tcPr>
            <w:tcW w:w="1266" w:type="dxa"/>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c>
          <w:tcPr>
            <w:tcW w:w="1861" w:type="dxa"/>
            <w:vMerge w:val="restart"/>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照  片</w:t>
            </w:r>
          </w:p>
        </w:tc>
      </w:tr>
      <w:tr w:rsidR="008838BC">
        <w:trPr>
          <w:trHeight w:hRule="exact" w:val="624"/>
          <w:jc w:val="center"/>
        </w:trPr>
        <w:tc>
          <w:tcPr>
            <w:tcW w:w="1193" w:type="dxa"/>
            <w:gridSpan w:val="2"/>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政治面貌</w:t>
            </w:r>
          </w:p>
        </w:tc>
        <w:tc>
          <w:tcPr>
            <w:tcW w:w="1440" w:type="dxa"/>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c>
          <w:tcPr>
            <w:tcW w:w="1259" w:type="dxa"/>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民   族</w:t>
            </w:r>
          </w:p>
        </w:tc>
        <w:tc>
          <w:tcPr>
            <w:tcW w:w="900" w:type="dxa"/>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c>
          <w:tcPr>
            <w:tcW w:w="1315" w:type="dxa"/>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学   历</w:t>
            </w:r>
          </w:p>
        </w:tc>
        <w:tc>
          <w:tcPr>
            <w:tcW w:w="1266" w:type="dxa"/>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c>
          <w:tcPr>
            <w:tcW w:w="1861" w:type="dxa"/>
            <w:vMerge/>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r>
      <w:tr w:rsidR="008838BC">
        <w:trPr>
          <w:trHeight w:hRule="exact" w:val="624"/>
          <w:jc w:val="center"/>
        </w:trPr>
        <w:tc>
          <w:tcPr>
            <w:tcW w:w="1193" w:type="dxa"/>
            <w:gridSpan w:val="2"/>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从教年限</w:t>
            </w:r>
          </w:p>
        </w:tc>
        <w:tc>
          <w:tcPr>
            <w:tcW w:w="1440" w:type="dxa"/>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c>
          <w:tcPr>
            <w:tcW w:w="1259" w:type="dxa"/>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联系方式</w:t>
            </w:r>
          </w:p>
        </w:tc>
        <w:tc>
          <w:tcPr>
            <w:tcW w:w="3481" w:type="dxa"/>
            <w:gridSpan w:val="3"/>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c>
          <w:tcPr>
            <w:tcW w:w="1861" w:type="dxa"/>
            <w:vMerge/>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r>
      <w:tr w:rsidR="008838BC">
        <w:trPr>
          <w:trHeight w:hRule="exact" w:val="624"/>
          <w:jc w:val="center"/>
        </w:trPr>
        <w:tc>
          <w:tcPr>
            <w:tcW w:w="1193" w:type="dxa"/>
            <w:gridSpan w:val="2"/>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身份证号</w:t>
            </w:r>
          </w:p>
        </w:tc>
        <w:tc>
          <w:tcPr>
            <w:tcW w:w="6180" w:type="dxa"/>
            <w:gridSpan w:val="5"/>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c>
          <w:tcPr>
            <w:tcW w:w="1861" w:type="dxa"/>
            <w:vMerge/>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r>
      <w:tr w:rsidR="008838BC">
        <w:trPr>
          <w:trHeight w:hRule="exact" w:val="624"/>
          <w:jc w:val="center"/>
        </w:trPr>
        <w:tc>
          <w:tcPr>
            <w:tcW w:w="1193" w:type="dxa"/>
            <w:gridSpan w:val="2"/>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工作单位</w:t>
            </w:r>
          </w:p>
        </w:tc>
        <w:tc>
          <w:tcPr>
            <w:tcW w:w="6180" w:type="dxa"/>
            <w:gridSpan w:val="5"/>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c>
          <w:tcPr>
            <w:tcW w:w="1861" w:type="dxa"/>
            <w:vMerge/>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r>
      <w:tr w:rsidR="008838BC">
        <w:trPr>
          <w:trHeight w:hRule="exact" w:val="624"/>
          <w:jc w:val="center"/>
        </w:trPr>
        <w:tc>
          <w:tcPr>
            <w:tcW w:w="1193" w:type="dxa"/>
            <w:gridSpan w:val="2"/>
            <w:vAlign w:val="center"/>
          </w:tcPr>
          <w:p w:rsidR="008838BC" w:rsidRDefault="009C18D3">
            <w:pPr>
              <w:spacing w:line="26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现任职务</w:t>
            </w:r>
          </w:p>
        </w:tc>
        <w:tc>
          <w:tcPr>
            <w:tcW w:w="2699" w:type="dxa"/>
            <w:gridSpan w:val="2"/>
            <w:vAlign w:val="center"/>
          </w:tcPr>
          <w:p w:rsidR="008838BC" w:rsidRDefault="008838BC">
            <w:pPr>
              <w:spacing w:line="260" w:lineRule="exact"/>
              <w:ind w:firstLine="480"/>
              <w:jc w:val="center"/>
              <w:rPr>
                <w:rFonts w:asciiTheme="majorEastAsia" w:eastAsiaTheme="majorEastAsia" w:hAnsiTheme="majorEastAsia" w:cstheme="majorEastAsia"/>
                <w:sz w:val="24"/>
              </w:rPr>
            </w:pPr>
          </w:p>
        </w:tc>
        <w:tc>
          <w:tcPr>
            <w:tcW w:w="2215" w:type="dxa"/>
            <w:gridSpan w:val="2"/>
            <w:vAlign w:val="center"/>
          </w:tcPr>
          <w:p w:rsidR="008838BC" w:rsidRDefault="009C18D3">
            <w:pPr>
              <w:spacing w:line="26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专业技术职务</w:t>
            </w:r>
          </w:p>
        </w:tc>
        <w:tc>
          <w:tcPr>
            <w:tcW w:w="3127" w:type="dxa"/>
            <w:gridSpan w:val="2"/>
            <w:vAlign w:val="center"/>
          </w:tcPr>
          <w:p w:rsidR="008838BC" w:rsidRDefault="008838BC">
            <w:pPr>
              <w:spacing w:line="260" w:lineRule="exact"/>
              <w:ind w:firstLine="480"/>
              <w:jc w:val="center"/>
              <w:rPr>
                <w:rFonts w:asciiTheme="majorEastAsia" w:eastAsiaTheme="majorEastAsia" w:hAnsiTheme="majorEastAsia" w:cstheme="majorEastAsia"/>
                <w:sz w:val="24"/>
              </w:rPr>
            </w:pPr>
          </w:p>
        </w:tc>
      </w:tr>
      <w:tr w:rsidR="008838BC">
        <w:trPr>
          <w:trHeight w:hRule="exact" w:val="624"/>
          <w:jc w:val="center"/>
        </w:trPr>
        <w:tc>
          <w:tcPr>
            <w:tcW w:w="2633" w:type="dxa"/>
            <w:gridSpan w:val="3"/>
            <w:vAlign w:val="center"/>
          </w:tcPr>
          <w:p w:rsidR="008838BC" w:rsidRDefault="009C18D3">
            <w:pPr>
              <w:spacing w:line="340" w:lineRule="exact"/>
              <w:ind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详细通讯地址</w:t>
            </w:r>
          </w:p>
        </w:tc>
        <w:tc>
          <w:tcPr>
            <w:tcW w:w="6601" w:type="dxa"/>
            <w:gridSpan w:val="5"/>
            <w:vAlign w:val="center"/>
          </w:tcPr>
          <w:p w:rsidR="008838BC" w:rsidRDefault="008838BC">
            <w:pPr>
              <w:spacing w:line="340" w:lineRule="exact"/>
              <w:ind w:firstLine="480"/>
              <w:jc w:val="center"/>
              <w:rPr>
                <w:rFonts w:asciiTheme="majorEastAsia" w:eastAsiaTheme="majorEastAsia" w:hAnsiTheme="majorEastAsia" w:cstheme="majorEastAsia"/>
                <w:sz w:val="24"/>
              </w:rPr>
            </w:pPr>
          </w:p>
        </w:tc>
      </w:tr>
      <w:tr w:rsidR="008838BC">
        <w:trPr>
          <w:trHeight w:val="4336"/>
          <w:jc w:val="center"/>
        </w:trPr>
        <w:tc>
          <w:tcPr>
            <w:tcW w:w="570" w:type="dxa"/>
            <w:vMerge w:val="restart"/>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个</w:t>
            </w:r>
          </w:p>
          <w:p w:rsidR="008838BC" w:rsidRDefault="008838BC">
            <w:pPr>
              <w:spacing w:line="340" w:lineRule="exact"/>
              <w:ind w:firstLine="480"/>
              <w:jc w:val="center"/>
              <w:rPr>
                <w:rFonts w:asciiTheme="majorEastAsia" w:eastAsiaTheme="majorEastAsia" w:hAnsiTheme="majorEastAsia" w:cstheme="majorEastAsia"/>
                <w:sz w:val="24"/>
              </w:rPr>
            </w:pPr>
          </w:p>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人</w:t>
            </w:r>
          </w:p>
          <w:p w:rsidR="008838BC" w:rsidRDefault="008838BC">
            <w:pPr>
              <w:spacing w:line="340" w:lineRule="exact"/>
              <w:ind w:firstLine="480"/>
              <w:jc w:val="center"/>
              <w:rPr>
                <w:rFonts w:asciiTheme="majorEastAsia" w:eastAsiaTheme="majorEastAsia" w:hAnsiTheme="majorEastAsia" w:cstheme="majorEastAsia"/>
                <w:sz w:val="24"/>
              </w:rPr>
            </w:pPr>
          </w:p>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简</w:t>
            </w:r>
          </w:p>
          <w:p w:rsidR="008838BC" w:rsidRDefault="008838BC">
            <w:pPr>
              <w:spacing w:line="340" w:lineRule="exact"/>
              <w:ind w:firstLine="480"/>
              <w:jc w:val="center"/>
              <w:rPr>
                <w:rFonts w:asciiTheme="majorEastAsia" w:eastAsiaTheme="majorEastAsia" w:hAnsiTheme="majorEastAsia" w:cstheme="majorEastAsia"/>
                <w:sz w:val="24"/>
              </w:rPr>
            </w:pPr>
          </w:p>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历</w:t>
            </w:r>
          </w:p>
        </w:tc>
        <w:tc>
          <w:tcPr>
            <w:tcW w:w="623" w:type="dxa"/>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学习经历</w:t>
            </w:r>
          </w:p>
        </w:tc>
        <w:tc>
          <w:tcPr>
            <w:tcW w:w="8041" w:type="dxa"/>
            <w:gridSpan w:val="6"/>
          </w:tcPr>
          <w:p w:rsidR="008838BC" w:rsidRDefault="008838BC">
            <w:pPr>
              <w:adjustRightInd w:val="0"/>
              <w:snapToGrid w:val="0"/>
              <w:spacing w:line="440" w:lineRule="exact"/>
              <w:rPr>
                <w:rFonts w:asciiTheme="majorEastAsia" w:eastAsiaTheme="majorEastAsia" w:hAnsiTheme="majorEastAsia" w:cstheme="majorEastAsia"/>
                <w:sz w:val="24"/>
              </w:rPr>
            </w:pPr>
          </w:p>
        </w:tc>
      </w:tr>
      <w:tr w:rsidR="008838BC">
        <w:trPr>
          <w:trHeight w:val="3343"/>
          <w:jc w:val="center"/>
        </w:trPr>
        <w:tc>
          <w:tcPr>
            <w:tcW w:w="570" w:type="dxa"/>
            <w:vMerge/>
            <w:vAlign w:val="center"/>
          </w:tcPr>
          <w:p w:rsidR="008838BC" w:rsidRDefault="008838BC">
            <w:pPr>
              <w:spacing w:line="340" w:lineRule="exact"/>
              <w:jc w:val="center"/>
              <w:rPr>
                <w:rFonts w:asciiTheme="majorEastAsia" w:eastAsiaTheme="majorEastAsia" w:hAnsiTheme="majorEastAsia" w:cstheme="majorEastAsia"/>
                <w:sz w:val="24"/>
              </w:rPr>
            </w:pPr>
          </w:p>
        </w:tc>
        <w:tc>
          <w:tcPr>
            <w:tcW w:w="623" w:type="dxa"/>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工作经历</w:t>
            </w:r>
          </w:p>
        </w:tc>
        <w:tc>
          <w:tcPr>
            <w:tcW w:w="8041" w:type="dxa"/>
            <w:gridSpan w:val="6"/>
          </w:tcPr>
          <w:p w:rsidR="008838BC" w:rsidRDefault="008838BC">
            <w:pPr>
              <w:spacing w:line="340" w:lineRule="exact"/>
              <w:rPr>
                <w:rFonts w:asciiTheme="majorEastAsia" w:eastAsiaTheme="majorEastAsia" w:hAnsiTheme="majorEastAsia" w:cstheme="majorEastAsia"/>
                <w:sz w:val="24"/>
              </w:rPr>
            </w:pPr>
          </w:p>
        </w:tc>
      </w:tr>
      <w:tr w:rsidR="008838BC" w:rsidTr="00CF3BB5">
        <w:trPr>
          <w:trHeight w:val="4385"/>
          <w:jc w:val="center"/>
        </w:trPr>
        <w:tc>
          <w:tcPr>
            <w:tcW w:w="1193" w:type="dxa"/>
            <w:gridSpan w:val="2"/>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lastRenderedPageBreak/>
              <w:t>何时何</w:t>
            </w:r>
          </w:p>
          <w:p w:rsidR="008838BC" w:rsidRDefault="008838BC">
            <w:pPr>
              <w:spacing w:line="340" w:lineRule="exact"/>
              <w:jc w:val="center"/>
              <w:rPr>
                <w:rFonts w:asciiTheme="majorEastAsia" w:eastAsiaTheme="majorEastAsia" w:hAnsiTheme="majorEastAsia" w:cstheme="majorEastAsia"/>
                <w:sz w:val="24"/>
              </w:rPr>
            </w:pPr>
          </w:p>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地受过</w:t>
            </w:r>
          </w:p>
          <w:p w:rsidR="008838BC" w:rsidRDefault="008838BC">
            <w:pPr>
              <w:spacing w:line="340" w:lineRule="exact"/>
              <w:jc w:val="center"/>
              <w:rPr>
                <w:rFonts w:asciiTheme="majorEastAsia" w:eastAsiaTheme="majorEastAsia" w:hAnsiTheme="majorEastAsia" w:cstheme="majorEastAsia"/>
                <w:sz w:val="24"/>
              </w:rPr>
            </w:pPr>
          </w:p>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何奖励</w:t>
            </w:r>
          </w:p>
        </w:tc>
        <w:tc>
          <w:tcPr>
            <w:tcW w:w="8041" w:type="dxa"/>
            <w:gridSpan w:val="6"/>
          </w:tcPr>
          <w:p w:rsidR="008838BC" w:rsidRDefault="008838BC">
            <w:pPr>
              <w:spacing w:line="340" w:lineRule="exact"/>
              <w:rPr>
                <w:rFonts w:asciiTheme="majorEastAsia" w:eastAsiaTheme="majorEastAsia" w:hAnsiTheme="majorEastAsia" w:cstheme="majorEastAsia"/>
                <w:sz w:val="24"/>
              </w:rPr>
            </w:pPr>
          </w:p>
        </w:tc>
      </w:tr>
      <w:tr w:rsidR="008838BC" w:rsidTr="00CF3BB5">
        <w:trPr>
          <w:trHeight w:val="8629"/>
          <w:jc w:val="center"/>
        </w:trPr>
        <w:tc>
          <w:tcPr>
            <w:tcW w:w="1193" w:type="dxa"/>
            <w:gridSpan w:val="2"/>
            <w:vAlign w:val="center"/>
          </w:tcPr>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简要</w:t>
            </w:r>
          </w:p>
          <w:p w:rsidR="008838BC" w:rsidRDefault="008838BC">
            <w:pPr>
              <w:spacing w:line="340" w:lineRule="exact"/>
              <w:jc w:val="center"/>
              <w:rPr>
                <w:rFonts w:asciiTheme="majorEastAsia" w:eastAsiaTheme="majorEastAsia" w:hAnsiTheme="majorEastAsia" w:cstheme="majorEastAsia"/>
                <w:sz w:val="24"/>
              </w:rPr>
            </w:pPr>
          </w:p>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事迹</w:t>
            </w:r>
          </w:p>
          <w:p w:rsidR="008838BC" w:rsidRDefault="008838BC">
            <w:pPr>
              <w:spacing w:line="340" w:lineRule="exact"/>
              <w:jc w:val="center"/>
              <w:rPr>
                <w:rFonts w:asciiTheme="majorEastAsia" w:eastAsiaTheme="majorEastAsia" w:hAnsiTheme="majorEastAsia" w:cstheme="majorEastAsia"/>
                <w:sz w:val="24"/>
              </w:rPr>
            </w:pPr>
          </w:p>
          <w:p w:rsidR="008838BC" w:rsidRDefault="009C18D3">
            <w:pPr>
              <w:spacing w:line="340" w:lineRule="exact"/>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材料</w:t>
            </w:r>
          </w:p>
        </w:tc>
        <w:tc>
          <w:tcPr>
            <w:tcW w:w="8041" w:type="dxa"/>
            <w:gridSpan w:val="6"/>
          </w:tcPr>
          <w:p w:rsidR="008838BC" w:rsidRDefault="009C18D3">
            <w:pPr>
              <w:spacing w:line="500" w:lineRule="exact"/>
              <w:ind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样例：</w:t>
            </w:r>
          </w:p>
          <w:p w:rsidR="008838BC" w:rsidRDefault="009C18D3">
            <w:pPr>
              <w:spacing w:line="500" w:lineRule="exact"/>
              <w:ind w:firstLine="482"/>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姓名，性别，民族，**年**月生，（政治面貌），**省**市**县（区、市）**学校教师。（教书育人事迹：如，她扎根教育24年，用爱心帮特殊孩子跨越残缺的障碍，用耐心与匠心教会特殊孩子学习知识、学会做人。她坚持口语手语相结合和医教结合的教学模式，倡导生活化课堂，实施分层教学，开展校本研究，推进融合教育，积极对学生进行个别化训练。她寓教于乐，为学生开设十字绣、水钻贴画、手工、刺绣等校本课程，深受学生喜爱。先后8次在指导学生手工作品、文艺节目中获国家、省级辅导奖。她担任师德讲座主讲人，将崇德修身的课堂建在学校、建在每名教师心间）。曾获****等荣誉。</w:t>
            </w:r>
          </w:p>
          <w:p w:rsidR="008838BC" w:rsidRDefault="009C18D3">
            <w:pPr>
              <w:spacing w:line="400" w:lineRule="exact"/>
              <w:ind w:rightChars="-94" w:right="-197"/>
              <w:rPr>
                <w:rFonts w:asciiTheme="majorEastAsia" w:eastAsiaTheme="majorEastAsia" w:hAnsiTheme="majorEastAsia" w:cstheme="majorEastAsia"/>
                <w:sz w:val="24"/>
                <w:szCs w:val="22"/>
              </w:rPr>
            </w:pPr>
            <w:r>
              <w:rPr>
                <w:rFonts w:asciiTheme="majorEastAsia" w:eastAsiaTheme="majorEastAsia" w:hAnsiTheme="majorEastAsia" w:cstheme="majorEastAsia" w:hint="eastAsia"/>
                <w:sz w:val="24"/>
                <w:szCs w:val="22"/>
              </w:rPr>
              <w:t>（字数400字以内。参照样例，要对推荐人选教书育人突出事迹进行概括，提炼最鲜明事迹特征。列举本人已获得市厅级（含）以上荣誉称号、奖励</w:t>
            </w:r>
          </w:p>
          <w:p w:rsidR="008838BC" w:rsidRDefault="009C18D3">
            <w:pPr>
              <w:spacing w:line="400" w:lineRule="exact"/>
              <w:ind w:rightChars="-94" w:right="-197"/>
              <w:rPr>
                <w:rFonts w:asciiTheme="majorEastAsia" w:eastAsiaTheme="majorEastAsia" w:hAnsiTheme="majorEastAsia" w:cstheme="majorEastAsia"/>
                <w:sz w:val="24"/>
              </w:rPr>
            </w:pPr>
            <w:r>
              <w:rPr>
                <w:rFonts w:asciiTheme="majorEastAsia" w:eastAsiaTheme="majorEastAsia" w:hAnsiTheme="majorEastAsia" w:cstheme="majorEastAsia" w:hint="eastAsia"/>
                <w:sz w:val="24"/>
                <w:szCs w:val="22"/>
              </w:rPr>
              <w:t>且不宜超过3项。）</w:t>
            </w:r>
          </w:p>
          <w:p w:rsidR="008838BC" w:rsidRDefault="008838BC" w:rsidP="00CF3BB5">
            <w:pPr>
              <w:spacing w:line="340" w:lineRule="exact"/>
              <w:ind w:firstLine="480"/>
              <w:rPr>
                <w:rFonts w:asciiTheme="majorEastAsia" w:eastAsiaTheme="majorEastAsia" w:hAnsiTheme="majorEastAsia" w:cstheme="majorEastAsia"/>
                <w:sz w:val="24"/>
              </w:rPr>
            </w:pPr>
          </w:p>
        </w:tc>
      </w:tr>
    </w:tbl>
    <w:p w:rsidR="008838BC" w:rsidRDefault="009C18D3">
      <w:pPr>
        <w:spacing w:line="300" w:lineRule="auto"/>
        <w:ind w:left="396" w:hangingChars="200" w:hanging="396"/>
        <w:rPr>
          <w:spacing w:val="-6"/>
          <w:szCs w:val="21"/>
        </w:rPr>
        <w:sectPr w:rsidR="008838BC" w:rsidSect="00CF3BB5">
          <w:pgSz w:w="11906" w:h="16838"/>
          <w:pgMar w:top="1440" w:right="1274" w:bottom="1440" w:left="1800" w:header="851" w:footer="992" w:gutter="0"/>
          <w:cols w:space="720"/>
          <w:docGrid w:type="lines" w:linePitch="312"/>
        </w:sectPr>
      </w:pPr>
      <w:r>
        <w:rPr>
          <w:rFonts w:hint="eastAsia"/>
          <w:spacing w:val="-6"/>
          <w:szCs w:val="21"/>
        </w:rPr>
        <w:t>注：个人简历填写学习经历和工作经历，学习经历从初中时期填起；简要事迹材料要对推荐人选教书育人主要事迹进行概括，字数为</w:t>
      </w:r>
      <w:r>
        <w:rPr>
          <w:spacing w:val="-6"/>
          <w:szCs w:val="21"/>
        </w:rPr>
        <w:t>400—500</w:t>
      </w:r>
      <w:r>
        <w:rPr>
          <w:rFonts w:hint="eastAsia"/>
          <w:spacing w:val="-6"/>
          <w:szCs w:val="21"/>
        </w:rPr>
        <w:t>字，要求文字简洁、事迹突出、感染力强。</w:t>
      </w:r>
    </w:p>
    <w:p w:rsidR="008838BC" w:rsidRPr="00CF3BB5" w:rsidRDefault="009C18D3">
      <w:pPr>
        <w:spacing w:line="336" w:lineRule="auto"/>
        <w:rPr>
          <w:rFonts w:asciiTheme="majorEastAsia" w:eastAsiaTheme="majorEastAsia" w:hAnsiTheme="majorEastAsia" w:cs="仿宋_GB2312"/>
          <w:sz w:val="24"/>
        </w:rPr>
      </w:pPr>
      <w:r w:rsidRPr="00CF3BB5">
        <w:rPr>
          <w:rFonts w:asciiTheme="majorEastAsia" w:eastAsiaTheme="majorEastAsia" w:hAnsiTheme="majorEastAsia" w:cs="仿宋_GB2312" w:hint="eastAsia"/>
          <w:sz w:val="24"/>
        </w:rPr>
        <w:lastRenderedPageBreak/>
        <w:t>附件</w:t>
      </w:r>
      <w:r w:rsidR="00CF3BB5" w:rsidRPr="00CF3BB5">
        <w:rPr>
          <w:rFonts w:asciiTheme="majorEastAsia" w:eastAsiaTheme="majorEastAsia" w:hAnsiTheme="majorEastAsia" w:cs="仿宋_GB2312" w:hint="eastAsia"/>
          <w:sz w:val="24"/>
        </w:rPr>
        <w:t>2</w:t>
      </w:r>
    </w:p>
    <w:p w:rsidR="008838BC" w:rsidRDefault="009C18D3">
      <w:pPr>
        <w:spacing w:line="360" w:lineRule="auto"/>
        <w:jc w:val="center"/>
        <w:rPr>
          <w:rFonts w:eastAsia="方正小标宋简体"/>
          <w:sz w:val="44"/>
          <w:szCs w:val="44"/>
        </w:rPr>
      </w:pPr>
      <w:r>
        <w:rPr>
          <w:rFonts w:eastAsia="方正小标宋简体"/>
          <w:sz w:val="44"/>
          <w:szCs w:val="44"/>
        </w:rPr>
        <w:t>202</w:t>
      </w:r>
      <w:r w:rsidR="00CF3BB5">
        <w:rPr>
          <w:rFonts w:eastAsia="方正小标宋简体" w:hint="eastAsia"/>
          <w:sz w:val="44"/>
          <w:szCs w:val="44"/>
        </w:rPr>
        <w:t>3</w:t>
      </w:r>
      <w:r>
        <w:rPr>
          <w:rFonts w:eastAsia="方正小标宋简体" w:hint="eastAsia"/>
          <w:sz w:val="44"/>
          <w:szCs w:val="44"/>
        </w:rPr>
        <w:t>年陕西省教书育人楷模推荐对象基本情况表</w:t>
      </w:r>
    </w:p>
    <w:p w:rsidR="008838BC" w:rsidRDefault="009C18D3" w:rsidP="00CF3BB5">
      <w:pPr>
        <w:spacing w:line="360" w:lineRule="auto"/>
        <w:rPr>
          <w:sz w:val="24"/>
        </w:rPr>
      </w:pPr>
      <w:r>
        <w:rPr>
          <w:rFonts w:hint="eastAsia"/>
          <w:sz w:val="24"/>
        </w:rPr>
        <w:t>报送单位：（盖章）</w:t>
      </w:r>
      <w:r>
        <w:rPr>
          <w:rFonts w:hint="eastAsia"/>
          <w:sz w:val="24"/>
        </w:rPr>
        <w:t xml:space="preserve">                                    </w:t>
      </w:r>
      <w:r>
        <w:rPr>
          <w:rFonts w:hint="eastAsia"/>
          <w:sz w:val="24"/>
        </w:rPr>
        <w:t>联系人：</w:t>
      </w:r>
      <w:r>
        <w:rPr>
          <w:rFonts w:hint="eastAsia"/>
          <w:sz w:val="24"/>
        </w:rPr>
        <w:t xml:space="preserve">                              </w:t>
      </w:r>
      <w:r>
        <w:rPr>
          <w:rFonts w:hint="eastAsia"/>
          <w:sz w:val="24"/>
        </w:rPr>
        <w:t>电话：</w:t>
      </w:r>
    </w:p>
    <w:tbl>
      <w:tblPr>
        <w:tblW w:w="13290" w:type="dxa"/>
        <w:jc w:val="center"/>
        <w:tblLayout w:type="fixed"/>
        <w:tblLook w:val="04A0"/>
      </w:tblPr>
      <w:tblGrid>
        <w:gridCol w:w="659"/>
        <w:gridCol w:w="670"/>
        <w:gridCol w:w="670"/>
        <w:gridCol w:w="805"/>
        <w:gridCol w:w="670"/>
        <w:gridCol w:w="670"/>
        <w:gridCol w:w="670"/>
        <w:gridCol w:w="805"/>
        <w:gridCol w:w="805"/>
        <w:gridCol w:w="1335"/>
        <w:gridCol w:w="1701"/>
        <w:gridCol w:w="1134"/>
        <w:gridCol w:w="1421"/>
        <w:gridCol w:w="1275"/>
      </w:tblGrid>
      <w:tr w:rsidR="00CF3BB5" w:rsidTr="00CF3BB5">
        <w:trPr>
          <w:trHeight w:val="1050"/>
          <w:jc w:val="center"/>
        </w:trPr>
        <w:tc>
          <w:tcPr>
            <w:tcW w:w="659"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hint="eastAsia"/>
                <w:b/>
                <w:bCs/>
                <w:kern w:val="0"/>
                <w:szCs w:val="21"/>
              </w:rPr>
              <w:t>序号</w:t>
            </w:r>
          </w:p>
        </w:tc>
        <w:tc>
          <w:tcPr>
            <w:tcW w:w="670"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hint="eastAsia"/>
                <w:b/>
                <w:bCs/>
                <w:kern w:val="0"/>
                <w:szCs w:val="21"/>
              </w:rPr>
              <w:t>姓名</w:t>
            </w:r>
          </w:p>
        </w:tc>
        <w:tc>
          <w:tcPr>
            <w:tcW w:w="670"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hint="eastAsia"/>
                <w:b/>
                <w:bCs/>
                <w:kern w:val="0"/>
                <w:szCs w:val="21"/>
              </w:rPr>
              <w:t>性别</w:t>
            </w:r>
          </w:p>
        </w:tc>
        <w:tc>
          <w:tcPr>
            <w:tcW w:w="805"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hint="eastAsia"/>
                <w:b/>
                <w:bCs/>
                <w:kern w:val="0"/>
                <w:szCs w:val="21"/>
              </w:rPr>
              <w:t>民族</w:t>
            </w:r>
          </w:p>
        </w:tc>
        <w:tc>
          <w:tcPr>
            <w:tcW w:w="670"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hint="eastAsia"/>
                <w:b/>
                <w:bCs/>
                <w:kern w:val="0"/>
                <w:szCs w:val="21"/>
              </w:rPr>
              <w:t>出生年月</w:t>
            </w:r>
          </w:p>
        </w:tc>
        <w:tc>
          <w:tcPr>
            <w:tcW w:w="670"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hint="eastAsia"/>
                <w:b/>
                <w:bCs/>
                <w:kern w:val="0"/>
                <w:szCs w:val="21"/>
              </w:rPr>
              <w:t>政治面貌</w:t>
            </w:r>
          </w:p>
        </w:tc>
        <w:tc>
          <w:tcPr>
            <w:tcW w:w="670"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hint="eastAsia"/>
                <w:b/>
                <w:bCs/>
                <w:kern w:val="0"/>
                <w:szCs w:val="21"/>
              </w:rPr>
              <w:t>教龄</w:t>
            </w:r>
          </w:p>
        </w:tc>
        <w:tc>
          <w:tcPr>
            <w:tcW w:w="805"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hint="eastAsia"/>
                <w:b/>
                <w:bCs/>
                <w:kern w:val="0"/>
                <w:szCs w:val="21"/>
              </w:rPr>
              <w:t>学历</w:t>
            </w:r>
          </w:p>
        </w:tc>
        <w:tc>
          <w:tcPr>
            <w:tcW w:w="805"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hint="eastAsia"/>
                <w:b/>
                <w:bCs/>
                <w:kern w:val="0"/>
                <w:szCs w:val="21"/>
              </w:rPr>
              <w:t>职称职务</w:t>
            </w:r>
          </w:p>
        </w:tc>
        <w:tc>
          <w:tcPr>
            <w:tcW w:w="1335"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b/>
                <w:bCs/>
                <w:kern w:val="0"/>
                <w:szCs w:val="21"/>
              </w:rPr>
              <w:t>主要荣誉</w:t>
            </w:r>
            <w:r>
              <w:rPr>
                <w:rFonts w:ascii="宋体" w:hAnsi="宋体" w:cs="宋体" w:hint="eastAsia"/>
                <w:b/>
                <w:bCs/>
                <w:kern w:val="0"/>
                <w:szCs w:val="21"/>
              </w:rPr>
              <w:t>(</w:t>
            </w:r>
            <w:r w:rsidR="00832AFD">
              <w:rPr>
                <w:rFonts w:ascii="宋体" w:hAnsi="宋体" w:cs="宋体" w:hint="eastAsia"/>
                <w:b/>
                <w:bCs/>
                <w:kern w:val="0"/>
                <w:szCs w:val="21"/>
              </w:rPr>
              <w:t>区</w:t>
            </w:r>
            <w:r>
              <w:rPr>
                <w:rFonts w:ascii="宋体" w:hAnsi="宋体" w:cs="宋体" w:hint="eastAsia"/>
                <w:b/>
                <w:bCs/>
                <w:kern w:val="0"/>
                <w:szCs w:val="21"/>
              </w:rPr>
              <w:t>级以上)</w:t>
            </w:r>
          </w:p>
        </w:tc>
        <w:tc>
          <w:tcPr>
            <w:tcW w:w="1701"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b/>
                <w:bCs/>
                <w:kern w:val="0"/>
                <w:szCs w:val="21"/>
              </w:rPr>
              <w:t>核心业绩</w:t>
            </w:r>
          </w:p>
        </w:tc>
        <w:tc>
          <w:tcPr>
            <w:tcW w:w="1134"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hint="eastAsia"/>
                <w:b/>
                <w:bCs/>
                <w:kern w:val="0"/>
                <w:szCs w:val="21"/>
              </w:rPr>
              <w:t>学段学科</w:t>
            </w:r>
          </w:p>
        </w:tc>
        <w:tc>
          <w:tcPr>
            <w:tcW w:w="1421"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宋体" w:hAnsi="宋体" w:cs="宋体"/>
                <w:b/>
                <w:bCs/>
                <w:kern w:val="0"/>
                <w:szCs w:val="21"/>
              </w:rPr>
            </w:pPr>
            <w:r>
              <w:rPr>
                <w:rFonts w:ascii="宋体" w:hAnsi="宋体" w:cs="宋体" w:hint="eastAsia"/>
                <w:b/>
                <w:bCs/>
                <w:kern w:val="0"/>
                <w:szCs w:val="21"/>
              </w:rPr>
              <w:t>思想政治及师德师风审查情况</w:t>
            </w:r>
          </w:p>
        </w:tc>
        <w:tc>
          <w:tcPr>
            <w:tcW w:w="1275" w:type="dxa"/>
            <w:tcBorders>
              <w:top w:val="single" w:sz="4" w:space="0" w:color="auto"/>
              <w:left w:val="single" w:sz="4" w:space="0" w:color="auto"/>
              <w:bottom w:val="single" w:sz="4" w:space="0" w:color="auto"/>
              <w:right w:val="single" w:sz="4" w:space="0" w:color="auto"/>
            </w:tcBorders>
            <w:vAlign w:val="center"/>
          </w:tcPr>
          <w:p w:rsidR="00CF3BB5" w:rsidRDefault="00CF3BB5" w:rsidP="00CF3BB5">
            <w:pPr>
              <w:widowControl/>
              <w:jc w:val="center"/>
              <w:rPr>
                <w:rFonts w:ascii="宋体" w:hAnsi="宋体" w:cs="宋体"/>
                <w:b/>
                <w:bCs/>
                <w:kern w:val="0"/>
                <w:szCs w:val="21"/>
              </w:rPr>
            </w:pPr>
            <w:r>
              <w:rPr>
                <w:rFonts w:ascii="宋体" w:hAnsi="宋体" w:cs="宋体" w:hint="eastAsia"/>
                <w:b/>
                <w:bCs/>
                <w:kern w:val="0"/>
                <w:szCs w:val="21"/>
              </w:rPr>
              <w:t>学校名称</w:t>
            </w:r>
          </w:p>
        </w:tc>
      </w:tr>
      <w:tr w:rsidR="00CF3BB5" w:rsidTr="00CF3BB5">
        <w:trPr>
          <w:trHeight w:val="1050"/>
          <w:jc w:val="center"/>
        </w:trPr>
        <w:tc>
          <w:tcPr>
            <w:tcW w:w="659" w:type="dxa"/>
            <w:tcBorders>
              <w:top w:val="nil"/>
              <w:left w:val="single" w:sz="4" w:space="0" w:color="auto"/>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670"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670"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805"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670"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670"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670"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805"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805"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1335"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1701"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1134"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1421" w:type="dxa"/>
            <w:tcBorders>
              <w:top w:val="nil"/>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1275" w:type="dxa"/>
            <w:tcBorders>
              <w:top w:val="nil"/>
              <w:left w:val="nil"/>
              <w:bottom w:val="single" w:sz="4" w:space="0" w:color="auto"/>
              <w:right w:val="single" w:sz="4" w:space="0" w:color="auto"/>
            </w:tcBorders>
          </w:tcPr>
          <w:p w:rsidR="00CF3BB5" w:rsidRDefault="00CF3BB5">
            <w:pPr>
              <w:widowControl/>
              <w:jc w:val="center"/>
              <w:rPr>
                <w:rFonts w:ascii="黑体" w:eastAsia="黑体" w:hAnsi="宋体" w:cs="宋体"/>
                <w:b/>
                <w:bCs/>
                <w:kern w:val="0"/>
                <w:szCs w:val="21"/>
              </w:rPr>
            </w:pPr>
          </w:p>
        </w:tc>
      </w:tr>
      <w:tr w:rsidR="00CF3BB5" w:rsidTr="00CF3BB5">
        <w:trPr>
          <w:trHeight w:val="1050"/>
          <w:jc w:val="center"/>
        </w:trPr>
        <w:tc>
          <w:tcPr>
            <w:tcW w:w="659" w:type="dxa"/>
            <w:tcBorders>
              <w:top w:val="single" w:sz="4" w:space="0" w:color="auto"/>
              <w:left w:val="single" w:sz="4" w:space="0" w:color="auto"/>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670"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670"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805"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670"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670"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670"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805"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805"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1335"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1701"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1134"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1421" w:type="dxa"/>
            <w:tcBorders>
              <w:top w:val="single" w:sz="4" w:space="0" w:color="auto"/>
              <w:left w:val="nil"/>
              <w:bottom w:val="single" w:sz="4" w:space="0" w:color="auto"/>
              <w:right w:val="single" w:sz="4" w:space="0" w:color="auto"/>
            </w:tcBorders>
            <w:vAlign w:val="center"/>
          </w:tcPr>
          <w:p w:rsidR="00CF3BB5" w:rsidRDefault="00CF3BB5">
            <w:pPr>
              <w:widowControl/>
              <w:jc w:val="center"/>
              <w:rPr>
                <w:rFonts w:ascii="黑体" w:eastAsia="黑体" w:hAnsi="宋体" w:cs="宋体"/>
                <w:b/>
                <w:bCs/>
                <w:kern w:val="0"/>
                <w:szCs w:val="21"/>
              </w:rPr>
            </w:pPr>
          </w:p>
        </w:tc>
        <w:tc>
          <w:tcPr>
            <w:tcW w:w="1275" w:type="dxa"/>
            <w:tcBorders>
              <w:top w:val="single" w:sz="4" w:space="0" w:color="auto"/>
              <w:left w:val="nil"/>
              <w:bottom w:val="single" w:sz="4" w:space="0" w:color="auto"/>
              <w:right w:val="single" w:sz="4" w:space="0" w:color="auto"/>
            </w:tcBorders>
          </w:tcPr>
          <w:p w:rsidR="00CF3BB5" w:rsidRDefault="00CF3BB5">
            <w:pPr>
              <w:widowControl/>
              <w:jc w:val="center"/>
              <w:rPr>
                <w:rFonts w:ascii="黑体" w:eastAsia="黑体" w:hAnsi="宋体" w:cs="宋体"/>
                <w:b/>
                <w:bCs/>
                <w:kern w:val="0"/>
                <w:szCs w:val="21"/>
              </w:rPr>
            </w:pPr>
          </w:p>
        </w:tc>
      </w:tr>
    </w:tbl>
    <w:p w:rsidR="008838BC" w:rsidRDefault="008838BC">
      <w:pPr>
        <w:tabs>
          <w:tab w:val="left" w:pos="7245"/>
          <w:tab w:val="left" w:pos="7665"/>
        </w:tabs>
        <w:spacing w:line="336" w:lineRule="auto"/>
        <w:ind w:firstLineChars="200" w:firstLine="640"/>
        <w:rPr>
          <w:rFonts w:eastAsia="黑体"/>
          <w:sz w:val="32"/>
          <w:szCs w:val="32"/>
        </w:rPr>
      </w:pPr>
    </w:p>
    <w:p w:rsidR="008838BC" w:rsidRDefault="008838BC">
      <w:pPr>
        <w:tabs>
          <w:tab w:val="left" w:pos="7245"/>
          <w:tab w:val="left" w:pos="7665"/>
        </w:tabs>
        <w:spacing w:line="336" w:lineRule="auto"/>
        <w:ind w:firstLineChars="200" w:firstLine="640"/>
        <w:rPr>
          <w:rFonts w:eastAsia="黑体"/>
          <w:sz w:val="32"/>
          <w:szCs w:val="32"/>
        </w:rPr>
      </w:pPr>
    </w:p>
    <w:p w:rsidR="008838BC" w:rsidRDefault="008838BC">
      <w:pPr>
        <w:tabs>
          <w:tab w:val="left" w:pos="7245"/>
          <w:tab w:val="left" w:pos="7665"/>
        </w:tabs>
        <w:spacing w:line="336" w:lineRule="auto"/>
        <w:ind w:firstLineChars="200" w:firstLine="640"/>
        <w:rPr>
          <w:rFonts w:eastAsia="黑体"/>
          <w:sz w:val="32"/>
          <w:szCs w:val="32"/>
        </w:rPr>
      </w:pPr>
    </w:p>
    <w:p w:rsidR="008838BC" w:rsidRDefault="008838BC">
      <w:pPr>
        <w:rPr>
          <w:rFonts w:eastAsia="黑体"/>
          <w:sz w:val="28"/>
          <w:szCs w:val="28"/>
        </w:rPr>
        <w:sectPr w:rsidR="008838BC">
          <w:pgSz w:w="16840" w:h="11907" w:orient="landscape"/>
          <w:pgMar w:top="1588" w:right="1531" w:bottom="1474" w:left="1701" w:header="851" w:footer="1701" w:gutter="0"/>
          <w:cols w:space="720"/>
        </w:sectPr>
      </w:pPr>
    </w:p>
    <w:p w:rsidR="008838BC" w:rsidRPr="00BC0CE9" w:rsidRDefault="009C18D3">
      <w:pPr>
        <w:rPr>
          <w:rFonts w:asciiTheme="majorEastAsia" w:eastAsiaTheme="majorEastAsia" w:hAnsiTheme="majorEastAsia" w:cs="仿宋_GB2312"/>
          <w:sz w:val="24"/>
        </w:rPr>
      </w:pPr>
      <w:r w:rsidRPr="00BC0CE9">
        <w:rPr>
          <w:rFonts w:asciiTheme="majorEastAsia" w:eastAsiaTheme="majorEastAsia" w:hAnsiTheme="majorEastAsia" w:cs="仿宋_GB2312" w:hint="eastAsia"/>
          <w:sz w:val="24"/>
        </w:rPr>
        <w:lastRenderedPageBreak/>
        <w:t>附件</w:t>
      </w:r>
      <w:r w:rsidR="00BC0CE9" w:rsidRPr="00BC0CE9">
        <w:rPr>
          <w:rFonts w:asciiTheme="majorEastAsia" w:eastAsiaTheme="majorEastAsia" w:hAnsiTheme="majorEastAsia" w:cs="仿宋_GB2312" w:hint="eastAsia"/>
          <w:sz w:val="24"/>
        </w:rPr>
        <w:t>3</w:t>
      </w:r>
    </w:p>
    <w:p w:rsidR="008838BC" w:rsidRDefault="009C18D3" w:rsidP="00832AFD">
      <w:pPr>
        <w:tabs>
          <w:tab w:val="left" w:pos="1260"/>
          <w:tab w:val="left" w:pos="1680"/>
          <w:tab w:val="left" w:pos="1995"/>
        </w:tabs>
        <w:adjustRightInd w:val="0"/>
        <w:snapToGrid w:val="0"/>
        <w:spacing w:afterLines="50" w:line="580" w:lineRule="exact"/>
        <w:jc w:val="center"/>
        <w:rPr>
          <w:rFonts w:eastAsia="方正小标宋简体"/>
          <w:b/>
          <w:sz w:val="36"/>
          <w:szCs w:val="36"/>
        </w:rPr>
      </w:pPr>
      <w:r>
        <w:rPr>
          <w:rFonts w:eastAsia="方正小标宋简体"/>
          <w:b/>
          <w:sz w:val="36"/>
          <w:szCs w:val="36"/>
        </w:rPr>
        <w:t>候选人详细事迹材料样例</w:t>
      </w:r>
    </w:p>
    <w:p w:rsidR="008838BC" w:rsidRDefault="009C18D3" w:rsidP="00832AFD">
      <w:pPr>
        <w:widowControl/>
        <w:spacing w:afterLines="50" w:line="560" w:lineRule="exact"/>
        <w:ind w:firstLineChars="200" w:firstLine="602"/>
        <w:jc w:val="left"/>
        <w:rPr>
          <w:rFonts w:ascii="楷体_GB2312" w:eastAsia="楷体_GB2312" w:hAnsi="楷体_GB2312" w:cs="楷体_GB2312"/>
          <w:b/>
          <w:sz w:val="30"/>
          <w:szCs w:val="30"/>
        </w:rPr>
      </w:pPr>
      <w:r>
        <w:rPr>
          <w:rFonts w:ascii="楷体_GB2312" w:eastAsia="楷体_GB2312" w:hAnsi="楷体_GB2312" w:cs="楷体_GB2312" w:hint="eastAsia"/>
          <w:b/>
          <w:sz w:val="30"/>
          <w:szCs w:val="30"/>
        </w:rPr>
        <w:t>（请严格按照以下样例提供，内容要翔实准确、感染力强，有具体工作事例，充分展现候选人的先进性和典型性。要有题记、二级标题，字数在5000字以内）</w:t>
      </w:r>
    </w:p>
    <w:p w:rsidR="008838BC" w:rsidRDefault="009C18D3">
      <w:pPr>
        <w:spacing w:line="540" w:lineRule="exact"/>
        <w:jc w:val="center"/>
        <w:rPr>
          <w:rFonts w:eastAsia="方正小标宋简体"/>
          <w:b/>
          <w:sz w:val="36"/>
          <w:szCs w:val="36"/>
        </w:rPr>
      </w:pPr>
      <w:r>
        <w:rPr>
          <w:rFonts w:eastAsia="方正小标宋简体"/>
          <w:b/>
          <w:sz w:val="36"/>
          <w:szCs w:val="36"/>
        </w:rPr>
        <w:t>在特教苗圃里辛勤耕耘的园丁</w:t>
      </w:r>
    </w:p>
    <w:p w:rsidR="008838BC" w:rsidRDefault="009C18D3">
      <w:pPr>
        <w:spacing w:line="540" w:lineRule="exact"/>
        <w:jc w:val="center"/>
        <w:rPr>
          <w:rFonts w:eastAsia="仿宋"/>
          <w:color w:val="000000"/>
          <w:sz w:val="30"/>
          <w:szCs w:val="30"/>
        </w:rPr>
      </w:pPr>
      <w:r>
        <w:rPr>
          <w:rFonts w:eastAsia="仿宋"/>
          <w:color w:val="000000"/>
          <w:sz w:val="30"/>
          <w:szCs w:val="30"/>
        </w:rPr>
        <w:t>——</w:t>
      </w:r>
      <w:r>
        <w:rPr>
          <w:rFonts w:eastAsia="仿宋"/>
          <w:color w:val="000000"/>
          <w:sz w:val="30"/>
          <w:szCs w:val="30"/>
        </w:rPr>
        <w:t>记陕西省商洛市特殊教育学校教师党红妮</w:t>
      </w:r>
    </w:p>
    <w:p w:rsidR="008838BC" w:rsidRDefault="008838BC">
      <w:pPr>
        <w:spacing w:line="440" w:lineRule="exact"/>
        <w:jc w:val="left"/>
        <w:rPr>
          <w:rFonts w:eastAsia="楷体_GB2312"/>
          <w:sz w:val="30"/>
          <w:szCs w:val="30"/>
        </w:rPr>
      </w:pPr>
    </w:p>
    <w:p w:rsidR="00BC0CE9" w:rsidRDefault="00BC0CE9">
      <w:pPr>
        <w:spacing w:line="440" w:lineRule="exact"/>
        <w:ind w:firstLineChars="200" w:firstLine="600"/>
        <w:jc w:val="left"/>
        <w:rPr>
          <w:rFonts w:eastAsia="楷体_GB2312"/>
          <w:sz w:val="30"/>
          <w:szCs w:val="30"/>
        </w:rPr>
      </w:pPr>
    </w:p>
    <w:p w:rsidR="00BC0CE9" w:rsidRDefault="00BC0CE9">
      <w:pPr>
        <w:spacing w:line="440" w:lineRule="exact"/>
        <w:ind w:firstLineChars="200" w:firstLine="600"/>
        <w:jc w:val="left"/>
        <w:rPr>
          <w:rFonts w:eastAsia="楷体_GB2312"/>
          <w:sz w:val="30"/>
          <w:szCs w:val="30"/>
        </w:rPr>
      </w:pPr>
      <w:r>
        <w:rPr>
          <w:rFonts w:eastAsia="楷体_GB2312" w:hint="eastAsia"/>
          <w:noProof/>
          <w:sz w:val="30"/>
          <w:szCs w:val="30"/>
        </w:rPr>
        <w:drawing>
          <wp:anchor distT="0" distB="0" distL="114300" distR="114300" simplePos="0" relativeHeight="251659264" behindDoc="0" locked="0" layoutInCell="1" allowOverlap="1">
            <wp:simplePos x="0" y="0"/>
            <wp:positionH relativeFrom="margin">
              <wp:posOffset>485775</wp:posOffset>
            </wp:positionH>
            <wp:positionV relativeFrom="margin">
              <wp:posOffset>3221990</wp:posOffset>
            </wp:positionV>
            <wp:extent cx="4717415" cy="3139440"/>
            <wp:effectExtent l="19050" t="0" r="6985" b="0"/>
            <wp:wrapSquare wrapText="bothSides"/>
            <wp:docPr id="1" name="图片 4" descr="DSC_08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DSC_0821.JPG."/>
                    <pic:cNvPicPr>
                      <a:picLocks noChangeAspect="1"/>
                    </pic:cNvPicPr>
                  </pic:nvPicPr>
                  <pic:blipFill>
                    <a:blip r:embed="rId7"/>
                    <a:stretch>
                      <a:fillRect/>
                    </a:stretch>
                  </pic:blipFill>
                  <pic:spPr>
                    <a:xfrm>
                      <a:off x="0" y="0"/>
                      <a:ext cx="4717415" cy="3139440"/>
                    </a:xfrm>
                    <a:prstGeom prst="rect">
                      <a:avLst/>
                    </a:prstGeom>
                    <a:noFill/>
                    <a:ln>
                      <a:noFill/>
                    </a:ln>
                  </pic:spPr>
                </pic:pic>
              </a:graphicData>
            </a:graphic>
          </wp:anchor>
        </w:drawing>
      </w:r>
    </w:p>
    <w:p w:rsidR="00BC0CE9" w:rsidRDefault="00BC0CE9">
      <w:pPr>
        <w:spacing w:line="440" w:lineRule="exact"/>
        <w:ind w:firstLineChars="200" w:firstLine="600"/>
        <w:jc w:val="left"/>
        <w:rPr>
          <w:rFonts w:eastAsia="楷体_GB2312"/>
          <w:sz w:val="30"/>
          <w:szCs w:val="30"/>
        </w:rPr>
      </w:pPr>
    </w:p>
    <w:p w:rsidR="008838BC" w:rsidRDefault="009C18D3">
      <w:pPr>
        <w:spacing w:line="440" w:lineRule="exact"/>
        <w:ind w:firstLineChars="200" w:firstLine="600"/>
        <w:jc w:val="left"/>
        <w:rPr>
          <w:rFonts w:eastAsia="楷体_GB2312"/>
          <w:sz w:val="30"/>
          <w:szCs w:val="30"/>
        </w:rPr>
      </w:pPr>
      <w:r>
        <w:rPr>
          <w:rFonts w:eastAsia="楷体_GB2312"/>
          <w:sz w:val="30"/>
          <w:szCs w:val="30"/>
        </w:rPr>
        <w:t>辛勤耕耘在特教讲台，默默守护着残障儿童，以爱唤爱，以智启智，给残缺以尊严，给特障以坦平</w:t>
      </w:r>
      <w:r>
        <w:rPr>
          <w:rFonts w:eastAsia="楷体_GB2312"/>
          <w:sz w:val="30"/>
          <w:szCs w:val="30"/>
        </w:rPr>
        <w:t>……</w:t>
      </w:r>
      <w:r>
        <w:rPr>
          <w:rFonts w:eastAsia="楷体_GB2312"/>
          <w:sz w:val="30"/>
          <w:szCs w:val="30"/>
        </w:rPr>
        <w:t>她用点滴平凡故事，书写着特殊教育者的</w:t>
      </w:r>
      <w:r>
        <w:rPr>
          <w:rFonts w:eastAsia="楷体_GB2312"/>
          <w:sz w:val="30"/>
          <w:szCs w:val="30"/>
        </w:rPr>
        <w:t>“</w:t>
      </w:r>
      <w:r>
        <w:rPr>
          <w:rFonts w:eastAsia="楷体_GB2312"/>
          <w:sz w:val="30"/>
          <w:szCs w:val="30"/>
        </w:rPr>
        <w:t>不</w:t>
      </w:r>
      <w:r>
        <w:rPr>
          <w:rFonts w:eastAsia="楷体_GB2312" w:hint="eastAsia"/>
          <w:sz w:val="30"/>
          <w:szCs w:val="30"/>
        </w:rPr>
        <w:t>平</w:t>
      </w:r>
      <w:r>
        <w:rPr>
          <w:rFonts w:eastAsia="楷体_GB2312"/>
          <w:sz w:val="30"/>
          <w:szCs w:val="30"/>
        </w:rPr>
        <w:t>凡</w:t>
      </w:r>
      <w:r>
        <w:rPr>
          <w:rFonts w:eastAsia="楷体_GB2312"/>
          <w:sz w:val="30"/>
          <w:szCs w:val="30"/>
        </w:rPr>
        <w:t>”</w:t>
      </w:r>
      <w:r>
        <w:rPr>
          <w:rFonts w:eastAsia="楷体_GB2312"/>
          <w:sz w:val="30"/>
          <w:szCs w:val="30"/>
        </w:rPr>
        <w:t>。</w:t>
      </w:r>
      <w:r>
        <w:rPr>
          <w:rFonts w:eastAsia="楷体_GB2312"/>
          <w:sz w:val="30"/>
          <w:szCs w:val="30"/>
        </w:rPr>
        <w:t xml:space="preserve">    </w:t>
      </w:r>
    </w:p>
    <w:p w:rsidR="008838BC" w:rsidRDefault="009C18D3">
      <w:pPr>
        <w:widowControl/>
        <w:shd w:val="clear" w:color="auto" w:fill="FFFFFF"/>
        <w:spacing w:line="440" w:lineRule="exact"/>
        <w:ind w:firstLineChars="2276" w:firstLine="6828"/>
        <w:rPr>
          <w:rFonts w:eastAsia="楷体_GB2312"/>
          <w:sz w:val="30"/>
          <w:szCs w:val="30"/>
        </w:rPr>
      </w:pPr>
      <w:r>
        <w:rPr>
          <w:rFonts w:eastAsia="楷体_GB2312"/>
          <w:sz w:val="30"/>
          <w:szCs w:val="30"/>
        </w:rPr>
        <w:t xml:space="preserve">—— </w:t>
      </w:r>
      <w:r>
        <w:rPr>
          <w:rFonts w:eastAsia="楷体_GB2312"/>
          <w:sz w:val="30"/>
          <w:szCs w:val="30"/>
        </w:rPr>
        <w:t>题记</w:t>
      </w:r>
    </w:p>
    <w:p w:rsidR="008838BC" w:rsidRDefault="008838BC">
      <w:pPr>
        <w:pStyle w:val="a3"/>
        <w:spacing w:line="540" w:lineRule="exact"/>
        <w:ind w:firstLineChars="150" w:firstLine="480"/>
        <w:rPr>
          <w:rFonts w:eastAsia="仿宋_GB2312"/>
          <w:sz w:val="32"/>
          <w:szCs w:val="32"/>
        </w:rPr>
      </w:pP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在陕西省商洛市特殊教育学校，师生们对党红妮的感人故事都会赞不绝口。</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党红妮毕业于丹凤师范学校，本科学历，中小学一级教师，现任学校副校长。二十四载从教路，一十四年特教情，党红妮凭着共产党员的赤诚，挚爱着特教事业，倾注一腔慈母般的亲情，用爱滋养着每一个听障和智障的孩子，得到学生的爱戴、家长的赞誉、同行的好评、领导的褒奖，先后获得陕西省师德标兵、陕西省教学能手、陕西省优秀残疾人文化工作者，陕西省特殊学校课堂大赛二等奖等殊荣。</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这一张张荣誉证书，不仅见证了她春夏秋冬的辛勤耕耘，也为她在特教领域赢得了远比金杯、银杯更珍贵的口碑。</w:t>
      </w:r>
    </w:p>
    <w:p w:rsidR="008838BC" w:rsidRDefault="008838BC">
      <w:pPr>
        <w:spacing w:line="440" w:lineRule="exact"/>
        <w:ind w:firstLineChars="200" w:firstLine="560"/>
        <w:rPr>
          <w:rFonts w:ascii="仿宋_GB2312" w:eastAsia="仿宋_GB2312" w:hAnsi="仿宋_GB2312" w:cs="仿宋_GB2312"/>
          <w:sz w:val="28"/>
          <w:szCs w:val="28"/>
        </w:rPr>
      </w:pPr>
    </w:p>
    <w:p w:rsidR="008838BC" w:rsidRDefault="009C18D3">
      <w:pPr>
        <w:spacing w:line="44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爱是最好的教育</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1999年11月，党红妮初次接触特殊教育，面对这群生活在残缺世界中的孩子，她的心揪得厉害：和他们说话，他们听不到；和他们打手语，他们看不懂。</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党红妮说，自己就像一条搁浅在沙滩的鱼，进入了一个教育的陌生领域，一切都是那么难。那段时间，她的嘴角起泡、溃烂了整整一个月。</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世上无难事，只怕有心人。党红妮深知每个孩子都是天上降临的天使，残障孩子是因为不小心折断了翅膀，不管他们的残疾程度有多么严重，他们都应享有基本的尊严和受教育的权利。</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党红妮是这么想的，也是这么做的，由于她所在的学校是一所寄宿制九年义务教育学校，学校143名听障、智障（包括自闭症）学生来自全市六县一区基层贫困家庭，周内全部食宿在学校，学生在校时间长，学校实行行政安全值班制度，每当值班时，她就义无反顾地担负起了“家长”的职责，用爱心浇灌着特殊之花成长。</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2015年10月的一天，党红妮正在值班，学生小米突发疾病，她第一时间赶到学生宿舍，看到孩子的头一直往左边抽，眼神呆呆的，失去了光泽。她吓坏了，快速拨打120之后，趴在孩子耳边一遍又一遍呼叫对方的</w:t>
      </w:r>
      <w:r>
        <w:rPr>
          <w:rFonts w:ascii="仿宋_GB2312" w:eastAsia="仿宋_GB2312" w:hAnsi="仿宋_GB2312" w:cs="仿宋_GB2312" w:hint="eastAsia"/>
          <w:sz w:val="28"/>
          <w:szCs w:val="28"/>
        </w:rPr>
        <w:lastRenderedPageBreak/>
        <w:t>名字，孩子一点反应也没有，她用手轻轻拍打着小米的脸颊，孩子依然没有一点反应，完全失去了意识。</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党红妮立刻意识到事情的紧迫和严重，她利用自己自学的急救知识，给小米做抢救，掐人中，掐脚心、掐手心，以及十个指尖，直到孩子的抽搐渐渐缓解。</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随后，她跟着去医院，又担当起家长的角色，垫付医药费，陪同小米抽血、化验，做CT、心电图、脑电图等各种检查。在CT 检查中，小米因为不适，呕吐得厉害，为了不污染到检查医疗器械，有几次她都是用手直接去接孩子的呕吐物，心里没有丝毫的怨言。</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医生说，孩子的情况比较复杂，幸好救治及时。当孩子的爸爸赶到医院时，孩子已无大碍。看着醒来后静静地躺在病床上的孩子，一双黑溜溜的眼睛望着她，眼神重回光彩，那一刻，党红妮深刻体会到，这一切都是值得的。</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学生小卓患有疝气，因家里贫困一直没有钱做手术，只用一个自制的布兜兜着，每次犯病的时候，孩子疼得走路一瘸一跛，党红妮看在眼里、疼在心里。为了帮助孩子治疗，她积极响应教育扶贫，扶贫扶智的政策，辗转联系到爱心人士，为孩子提供医疗费，帮助孩子做手术。为了保证手术顺利，她还去小卓老家做了一次家访，深入了解了孩子的家庭情况和疾病情况。</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学生生活自理能力差，她就手把手地教他们洗脸刷牙、穿衣戴帽、整理床铺；学生腿脚不灵便，她就搀扶他们上厕所，带他们做康复训练；孩子生病，她就第一时间带孩子看病求医，端水喂药；学生家庭贫困，她就千方百计寻求资助，解决燃眉之急……</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爱是最好的教育，她像爱护自己的孩子一样，不仅“为人师”，更是“为人母”，无时无刻不在帮助这些残障孩子。正因为如此，她多次被学校表彰为“优秀班主任”“优秀教师”“优秀少先队辅导员”“环保妈妈”等，所带班级也多次荣获学校“优秀班级”“优秀中队”等荣誉称号。</w:t>
      </w:r>
    </w:p>
    <w:p w:rsidR="008838BC" w:rsidRDefault="008838BC">
      <w:pPr>
        <w:spacing w:line="440" w:lineRule="exact"/>
        <w:ind w:firstLineChars="200" w:firstLine="560"/>
        <w:rPr>
          <w:rFonts w:ascii="仿宋_GB2312" w:eastAsia="仿宋_GB2312" w:hAnsi="仿宋_GB2312" w:cs="仿宋_GB2312"/>
          <w:sz w:val="28"/>
          <w:szCs w:val="28"/>
        </w:rPr>
      </w:pPr>
    </w:p>
    <w:p w:rsidR="008838BC" w:rsidRDefault="009C18D3">
      <w:pPr>
        <w:spacing w:line="44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lastRenderedPageBreak/>
        <w:t>特殊教育是“慢”的艺术</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党红妮深知，特殊教育是“慢”的艺术，教育对象的变化是极其缓慢、细微的。因而，特殊教育需要以一个等待的姿态倾情投入，耐心关注教育对象，用慢节奏促进生命的进步和成长。</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学生小坡，由于先天性小脑发育不足，导致他智力障碍并伴随有肢体障碍，他口齿不清，流口水，走路摇摇晃晃，好像随时都要摔倒的样子。刚到校的时候这个孩子十分自卑，不愿意和其他同学交流、游戏。为了改变孩子的这些情况，党红妮认真钻研专业书籍，制定周密而详细的康复计划，同时还不忘向更专业的同行请教，最终选择采用运动康复、生活康复、语言康复等方法，从课堂、生活等多方面对他进行全方位的康复训练。</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运动康复训练中，党红妮给予小坡最大的关注，对他进行座位的合理安排。刚开始的时候，她安排小坡坐在门口位置，方便他的出入，等他的腿部力量增强后，就把他安排到离门口较远的座位，并安排到同学中间，增加他运动的难度。课余的时候，她有意识地带孩子去操场，训练他的站、走、跑等运动能力，和他做一些抛接玩具球的游戏；在教室带他参加拖地、擦黑板等劳动；有意让他帮忙取小物品、拿东西等。</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通过这些，党红妮不断训练小坡的协调能力和身体平衡能力。经过一段时间的训练之后，随着他运动能力的提高，又让他与同学互动游戏，学会在同学的帮助下进行康复训练，完成一些跳、跨等较难动作，直到最后他有能力离开别人的帮助自己独立活动，独立运动。</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生活康复训练中，刚开始的时候，她提醒孩子穿没有拉链和扣子的套头衣服，穿一脚蹬的鞋子，用勺子或者叉子吃饭，给他买来泡泡糖，让他经常性咀嚼，增加咬肌肌肉的力量，同时给孩子提供小手绢和卫生纸，提醒孩子流口水的时候自己擦一擦，注重仪容仪表，养成良好的卫生习惯。慢慢地，随着生活能力的提升，她又让孩子尝试去穿有拉链的衣服和有魔术粘贴扣的鞋子，尝试用筷子吃饭。这样逐步训练，在学生的能力范围之内，激发他最大的潜能。</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在语言康复训练中，由于小坡说话口齿不清楚，最开始的时候，党红</w:t>
      </w:r>
      <w:r>
        <w:rPr>
          <w:rFonts w:ascii="仿宋_GB2312" w:eastAsia="仿宋_GB2312" w:hAnsi="仿宋_GB2312" w:cs="仿宋_GB2312" w:hint="eastAsia"/>
          <w:sz w:val="28"/>
          <w:szCs w:val="28"/>
        </w:rPr>
        <w:lastRenderedPageBreak/>
        <w:t>妮对他进行单音节的拼音游戏训练：如，张大嘴巴a-a-a,一只小鹅e-e-e等。随着他语言能力的提升，再对他进行单个字的训练，并尝试进行双音节词的填空训练，如：教学“桌子”一词，老师说“桌”，他跟着说“子”。或者他说“桌”，老师说“子”，这样直到他能够说出完整的词语。最后根据他的实际情况，再在词语的基础上对他进行句子填空式的语言练习。</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这样的康复训练，每一步都很琐碎，每一步都需要不断的重复。但有耐心就有教育，有教育就有改变。就这样，小步子大循环，这些简单的东西不断重复着，呈现出螺旋上升的状态。</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经过5年的反复训练，小坡的康复效果表现得十分显著：他的腿部力量明显增强，不但可以走稳，可以跳、跨、快速奔跑，还可以在操场和其他同学一起打篮球。他流口水的情况也得到极大的改善，生活可以完全自理，不仅懂得怎么把自己收拾得干干净净，还懂得怎样把黑板擦干净，把地板拖干净，并且经常帮助其他同学提裤子、拉拉链，俨然一个小大哥的样子。小坡还特别热爱劳动，喜欢在学校侍弄花草，现在在学校表现十分出色。</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耐心是特教教师的立德之本。由于教学工作业绩突出，2016年教师节，党红妮代表全省师德标兵及师德先进个人在全省教师节表彰大会上发言，获得阵阵掌声。 2017年，她在商洛团市委等组织的寻找身边好青年青春励志报告会上做报告3场，在商洛市教育局组织的全市教师节表彰大会上做报告1场，在商洛市特殊教育学校做师德报告1场，2018年，在商洛中学教师春季整顿培训会上做报告1场。她的个人事迹分别获得《商洛日报》《教师报》《陕西日报》及陕西电视台新闻联播、陕西电台新闻联播等媒体报道。</w:t>
      </w:r>
    </w:p>
    <w:p w:rsidR="008838BC" w:rsidRDefault="008838BC">
      <w:pPr>
        <w:spacing w:line="440" w:lineRule="exact"/>
        <w:ind w:firstLineChars="200" w:firstLine="560"/>
        <w:rPr>
          <w:rFonts w:ascii="仿宋_GB2312" w:eastAsia="仿宋_GB2312" w:hAnsi="仿宋_GB2312" w:cs="仿宋_GB2312"/>
          <w:sz w:val="28"/>
          <w:szCs w:val="28"/>
        </w:rPr>
      </w:pPr>
    </w:p>
    <w:p w:rsidR="008838BC" w:rsidRDefault="009C18D3">
      <w:pPr>
        <w:spacing w:line="44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匠心成就特教之梦</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特殊教育的发展，仅靠对学生的关爱和自我汗水的付出是难以为继的。只有教师的专业化水平不断提高，才能满足特殊孩子身心发展的需要。为了帮助特殊孩子能够更快更好地回归主流社会，党红妮积极研究《聋校义</w:t>
      </w:r>
      <w:r>
        <w:rPr>
          <w:rFonts w:ascii="仿宋_GB2312" w:eastAsia="仿宋_GB2312" w:hAnsi="仿宋_GB2312" w:cs="仿宋_GB2312" w:hint="eastAsia"/>
          <w:sz w:val="28"/>
          <w:szCs w:val="28"/>
        </w:rPr>
        <w:lastRenderedPageBreak/>
        <w:t>务教育课程标准》和《培智学校义务教育课程标准》，倡导以生活为核心的课堂，坚持分层教学，因材施教，积极实施校本课程，充分利用课外资源，开展个别化训练和研究，打开校门，推动融合教育，努力让自己成为一名研究型、创新型教师。</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特教学校，有这样一群孩子，他们被称为自闭症儿、孤独症儿或者星星的孩子，他们对外界事物不感兴趣，不能察觉别人的存在，不能主动与人交往，缺乏合作意识，想象力较弱，语言发展迟缓且有障碍，与人沟通有困难，在日常生活中，会不断重复一些动作，这些孩子的教育是特教老师所面临的新课题，因为他们是特教学校最难教育的一类学生。</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学生小新，就是这样的一个自闭症患儿，他有一个特点，就是上课不知不觉就离开了座位，一个人在教室里走动，无论老师怎么对他讲道理，他依然是不管不顾、我行我素。为此，党红妮翻阅了大量特教书籍，并加入“特教广场”，利用网络展开自闭症学生教育的摸索研究。通过研究与尝试，她发现编写社交故事的教育方法最适合小新。于是与小新交流，她都要先走过去轻轻拍拍他的肩膀，然后看着他的眼睛，采用第一人称、现在时态、正面内容和他交流。如劝他回座位时，她重点要考虑学生的理解能力，会对他说：“上课了，同学们都安安静静地坐在教室里听老师讲课，我也应该安静地坐在座位上听老师讲课，这样老师会表扬我的，说我是一个好学生。”这种正面的引导对小新还是蛮有效果的，随着不断尝试、研究，小新与党红妮交流的效果越来越好，自我管理时间也越来越久了，而且似乎找到一种交往的安全感，课余总喜欢到党红妮的办公室去坐坐。</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通过对自闭症儿的跟踪研究，党红妮还发现小新对色彩特别感兴趣，十分喜欢画画，只要给他一张纸、一支画笔，他就能坐一整节课，在画纸上放飞自我，忘我地绘画。发现这一特点，党红妮继续挖掘这一特长，让小新参加书画兴趣小组，让人欣慰的是，在绘画活动中，这个几乎不开口说话的孩子开始说“老师，红色”等一些词语来表达自己内心的诉求。在绘画的世界里，小新的情绪达到了安抚，不再来回跑动，而且他的画构图合理、色彩绚丽、充满想象，在学校书画展上进行了展出，并选送参加了</w:t>
      </w:r>
      <w:r>
        <w:rPr>
          <w:rFonts w:ascii="仿宋_GB2312" w:eastAsia="仿宋_GB2312" w:hAnsi="仿宋_GB2312" w:cs="仿宋_GB2312" w:hint="eastAsia"/>
          <w:sz w:val="28"/>
          <w:szCs w:val="28"/>
        </w:rPr>
        <w:lastRenderedPageBreak/>
        <w:t>陕西省特殊教育学校学生素质综合展示展出。</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这个星星的孩子如同一艘小小的帆船在学校的港湾起航。小新的妈妈流着眼泪说：“感谢老师，感谢学校对小新的培养。当初，医院诊断这个孩子是自闭症的时候，老公对我冷眼相看，说因这个孩子，一生都完了，想要跟我离婚，家里的老人也多次劝说，让我把这个孩子遗弃了，再生一个。但孩子是我身上的一块肉啊，我当时觉得天都要塌了，不知道该怎么办？今天看到孩子变化这么大，家里人的态度也转变了，再也不说离婚的话了。”</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这方面，特殊教育减轻了社会的负担，挽救了一个个濒临破碎的家庭，给许多特殊孩子一个完整的家。特殊教育给残障孩子一个美好未来，给残障孩子家庭一个希望。党红妮说，在特殊教育的路上，她从不敢懈怠，从不敢敷衍，从不敢说“不”。</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为了帮助特殊学生更好地回归社会主流，作为学校教学管理者，她带领教师积极开设了十字绣、水钻贴画、手工、刺绣、书画、篮球等校本课程，组织学生参加社会实践，并积极筹备《游戏》等校本教材编写，她主持的市级课题《如何在培智学生中实施分层教学》，参与的国家级课题《以多元智能为指导促进学生个性发展》都已结题。撰写的20余篇教育教学论文在国家级、省级刊物获奖或发表，先后8次在指导学生作文、手工作品、文艺节目中获国家、省级辅导奖。在自我进步的同时，她还积极发挥自身的示范引领作用，为教师作专业培训5次，先后6次赴洛南、山阳县特殊教育学校指导、交流工作，悉心培养了一批青年骨干教师，为商洛特殊教育队伍建设，做出了积极的贡献。</w:t>
      </w:r>
    </w:p>
    <w:p w:rsidR="008838BC" w:rsidRDefault="009C18D3">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“苔花如米小，也学牡丹开”。如今，她教过的学生有的已经进入更高学府继续深造，有的已经走上了工作岗位，成为自立自强、自食其力的社会劳动者。</w:t>
      </w:r>
    </w:p>
    <w:p w:rsidR="008838BC" w:rsidRDefault="009C18D3">
      <w:pPr>
        <w:spacing w:line="440" w:lineRule="exact"/>
        <w:ind w:firstLineChars="200" w:firstLine="560"/>
        <w:rPr>
          <w:rFonts w:ascii="仿宋_GB2312" w:eastAsia="仿宋_GB2312" w:hAnsi="仿宋_GB2312" w:cs="仿宋_GB2312"/>
          <w:b/>
          <w:sz w:val="28"/>
          <w:szCs w:val="28"/>
        </w:rPr>
      </w:pPr>
      <w:r>
        <w:rPr>
          <w:rFonts w:ascii="仿宋_GB2312" w:eastAsia="仿宋_GB2312" w:hAnsi="仿宋_GB2312" w:cs="仿宋_GB2312" w:hint="eastAsia"/>
          <w:sz w:val="28"/>
          <w:szCs w:val="28"/>
        </w:rPr>
        <w:t>初心勾线有教无类，匠心施彩有爱无碍。柏拉图说：“教育非他，乃心灵的转向”，特殊教育就是向爱、善和智慧的转向。党红妮用虔诚的态度、忠诚的灵魂，践行着“有理想信念、有道德情操、有扎实学识、有仁</w:t>
      </w:r>
      <w:r>
        <w:rPr>
          <w:rFonts w:ascii="仿宋_GB2312" w:eastAsia="仿宋_GB2312" w:hAnsi="仿宋_GB2312" w:cs="仿宋_GB2312" w:hint="eastAsia"/>
          <w:sz w:val="28"/>
          <w:szCs w:val="28"/>
        </w:rPr>
        <w:lastRenderedPageBreak/>
        <w:t>爱之心”的好老师标准，用实际行动“做学生锤炼品格的引路人，做学生学习知识的引路人，做学生创新思维的引路人，做学生奉献祖国的引路人”。春风化雨，润物无声，这就是她——党红妮，一名有着深厚特教情怀的好老师。</w:t>
      </w:r>
    </w:p>
    <w:p w:rsidR="008838BC" w:rsidRDefault="008838BC">
      <w:pPr>
        <w:tabs>
          <w:tab w:val="left" w:pos="7245"/>
          <w:tab w:val="left" w:pos="7665"/>
        </w:tabs>
        <w:spacing w:line="336" w:lineRule="auto"/>
        <w:ind w:firstLineChars="200" w:firstLine="640"/>
        <w:rPr>
          <w:rFonts w:eastAsia="黑体"/>
          <w:sz w:val="32"/>
          <w:szCs w:val="32"/>
        </w:rPr>
      </w:pPr>
    </w:p>
    <w:p w:rsidR="008838BC" w:rsidRDefault="008838BC"/>
    <w:sectPr w:rsidR="008838BC" w:rsidSect="008838BC">
      <w:pgSz w:w="11907" w:h="16840"/>
      <w:pgMar w:top="2098" w:right="1474" w:bottom="1985" w:left="1588" w:header="851" w:footer="170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991" w:rsidRDefault="00E11991" w:rsidP="00CF3BB5">
      <w:r>
        <w:separator/>
      </w:r>
    </w:p>
  </w:endnote>
  <w:endnote w:type="continuationSeparator" w:id="1">
    <w:p w:rsidR="00E11991" w:rsidRDefault="00E11991" w:rsidP="00CF3B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991" w:rsidRDefault="00E11991" w:rsidP="00CF3BB5">
      <w:r>
        <w:separator/>
      </w:r>
    </w:p>
  </w:footnote>
  <w:footnote w:type="continuationSeparator" w:id="1">
    <w:p w:rsidR="00E11991" w:rsidRDefault="00E11991" w:rsidP="00CF3B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64902DC"/>
    <w:rsid w:val="0063366A"/>
    <w:rsid w:val="00832AFD"/>
    <w:rsid w:val="008838BC"/>
    <w:rsid w:val="009C18D3"/>
    <w:rsid w:val="00BC0CE9"/>
    <w:rsid w:val="00CF3BB5"/>
    <w:rsid w:val="00E11991"/>
    <w:rsid w:val="131A4CB3"/>
    <w:rsid w:val="318F2F78"/>
    <w:rsid w:val="32A85A21"/>
    <w:rsid w:val="764902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38B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8838BC"/>
    <w:rPr>
      <w:sz w:val="24"/>
    </w:rPr>
  </w:style>
  <w:style w:type="paragraph" w:styleId="a4">
    <w:name w:val="header"/>
    <w:basedOn w:val="a"/>
    <w:link w:val="Char"/>
    <w:rsid w:val="00CF3B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F3BB5"/>
    <w:rPr>
      <w:rFonts w:ascii="Times New Roman" w:eastAsia="宋体" w:hAnsi="Times New Roman" w:cs="Times New Roman"/>
      <w:kern w:val="2"/>
      <w:sz w:val="18"/>
      <w:szCs w:val="18"/>
    </w:rPr>
  </w:style>
  <w:style w:type="paragraph" w:styleId="a5">
    <w:name w:val="footer"/>
    <w:basedOn w:val="a"/>
    <w:link w:val="Char0"/>
    <w:rsid w:val="00CF3BB5"/>
    <w:pPr>
      <w:tabs>
        <w:tab w:val="center" w:pos="4153"/>
        <w:tab w:val="right" w:pos="8306"/>
      </w:tabs>
      <w:snapToGrid w:val="0"/>
      <w:jc w:val="left"/>
    </w:pPr>
    <w:rPr>
      <w:sz w:val="18"/>
      <w:szCs w:val="18"/>
    </w:rPr>
  </w:style>
  <w:style w:type="character" w:customStyle="1" w:styleId="Char0">
    <w:name w:val="页脚 Char"/>
    <w:basedOn w:val="a0"/>
    <w:link w:val="a5"/>
    <w:rsid w:val="00CF3BB5"/>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878</Words>
  <Characters>5008</Characters>
  <Application>Microsoft Office Word</Application>
  <DocSecurity>0</DocSecurity>
  <Lines>41</Lines>
  <Paragraphs>11</Paragraphs>
  <ScaleCrop>false</ScaleCrop>
  <Company/>
  <LinksUpToDate>false</LinksUpToDate>
  <CharactersWithSpaces>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刘毅</dc:creator>
  <cp:lastModifiedBy>Administrator</cp:lastModifiedBy>
  <cp:revision>3</cp:revision>
  <dcterms:created xsi:type="dcterms:W3CDTF">2023-04-27T08:18:00Z</dcterms:created>
  <dcterms:modified xsi:type="dcterms:W3CDTF">2023-04-27T08:37:00Z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ICV">
    <vt:lpwstr>DF38434CC99D43EF979C9C7E7F92E97D</vt:lpwstr>
  </property>
</Properties>
</file>