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38" w:lineRule="auto"/>
        <w:jc w:val="center"/>
        <w:rPr>
          <w:rFonts w:eastAsia="方正小标宋简体"/>
          <w:bCs/>
          <w:smallCaps/>
          <w:color w:val="000000"/>
          <w:kern w:val="0"/>
          <w:sz w:val="36"/>
          <w:szCs w:val="36"/>
        </w:rPr>
      </w:pPr>
    </w:p>
    <w:p>
      <w:pPr>
        <w:widowControl/>
        <w:spacing w:line="338" w:lineRule="auto"/>
        <w:jc w:val="center"/>
        <w:rPr>
          <w:rFonts w:eastAsia="方正小标宋简体"/>
          <w:bCs/>
          <w:smallCaps/>
          <w:color w:val="000000"/>
          <w:kern w:val="0"/>
          <w:sz w:val="36"/>
          <w:szCs w:val="36"/>
        </w:rPr>
      </w:pPr>
      <w:bookmarkStart w:id="0" w:name="_GoBack"/>
      <w:bookmarkEnd w:id="0"/>
      <w:r>
        <w:rPr>
          <w:rFonts w:eastAsia="方正小标宋简体"/>
          <w:bCs/>
          <w:smallCaps/>
          <w:color w:val="000000"/>
          <w:kern w:val="0"/>
          <w:sz w:val="36"/>
          <w:szCs w:val="36"/>
        </w:rPr>
        <w:t>陕西省中小学教学能手选拔与管理办法</w:t>
      </w:r>
    </w:p>
    <w:p>
      <w:pPr>
        <w:widowControl/>
        <w:spacing w:before="240" w:beforeLines="100" w:after="240" w:afterLines="100" w:line="338" w:lineRule="auto"/>
        <w:jc w:val="center"/>
        <w:rPr>
          <w:rFonts w:eastAsia="黑体"/>
          <w:bCs/>
          <w:smallCaps/>
          <w:color w:val="000000"/>
          <w:kern w:val="0"/>
          <w:sz w:val="32"/>
          <w:szCs w:val="32"/>
        </w:rPr>
      </w:pPr>
      <w:r>
        <w:rPr>
          <w:rFonts w:eastAsia="黑体"/>
          <w:bCs/>
          <w:smallCaps/>
          <w:color w:val="000000"/>
          <w:kern w:val="0"/>
          <w:sz w:val="32"/>
          <w:szCs w:val="32"/>
        </w:rPr>
        <w:t>第一章  总  则</w:t>
      </w:r>
    </w:p>
    <w:p>
      <w:pPr>
        <w:spacing w:line="360" w:lineRule="auto"/>
        <w:ind w:firstLine="643" w:firstLineChars="200"/>
        <w:rPr>
          <w:rFonts w:eastAsia="仿宋_GB2312"/>
          <w:kern w:val="0"/>
          <w:sz w:val="32"/>
          <w:szCs w:val="32"/>
        </w:rPr>
      </w:pPr>
      <w:r>
        <w:rPr>
          <w:rFonts w:eastAsia="仿宋_GB2312"/>
          <w:b/>
          <w:bCs/>
          <w:smallCaps/>
          <w:color w:val="000000"/>
          <w:kern w:val="0"/>
          <w:sz w:val="32"/>
          <w:szCs w:val="32"/>
        </w:rPr>
        <w:t>第一条</w:t>
      </w:r>
      <w:r>
        <w:rPr>
          <w:rFonts w:eastAsia="仿宋_GB2312"/>
          <w:color w:val="000000"/>
          <w:kern w:val="0"/>
          <w:sz w:val="32"/>
          <w:szCs w:val="32"/>
        </w:rPr>
        <w:t xml:space="preserve">  </w:t>
      </w:r>
      <w:r>
        <w:rPr>
          <w:rFonts w:eastAsia="仿宋_GB2312"/>
          <w:kern w:val="0"/>
          <w:sz w:val="32"/>
          <w:szCs w:val="32"/>
        </w:rPr>
        <w:t>为促进我省教学能手队伍建设，加强对省级教学能手人选的培养和管理，充分发挥教学能手的骨干带头和示范引领作用，依据《陕西省教育厅、陕西省人力资源和社会保障厅关于加强中小学教师队伍骨干体系建设的意见》精神，特制定本办法。</w:t>
      </w:r>
    </w:p>
    <w:p>
      <w:pPr>
        <w:spacing w:line="360" w:lineRule="auto"/>
        <w:ind w:firstLine="643" w:firstLineChars="200"/>
        <w:rPr>
          <w:rFonts w:eastAsia="仿宋_GB2312"/>
          <w:kern w:val="0"/>
          <w:sz w:val="32"/>
          <w:szCs w:val="32"/>
        </w:rPr>
      </w:pPr>
      <w:r>
        <w:rPr>
          <w:rFonts w:eastAsia="仿宋_GB2312"/>
          <w:b/>
          <w:bCs/>
          <w:smallCaps/>
          <w:color w:val="000000"/>
          <w:kern w:val="0"/>
          <w:sz w:val="32"/>
          <w:szCs w:val="32"/>
        </w:rPr>
        <w:t>第二条</w:t>
      </w:r>
      <w:r>
        <w:rPr>
          <w:rFonts w:hint="eastAsia" w:eastAsia="仿宋_GB2312"/>
          <w:b/>
          <w:bCs/>
          <w:smallCaps/>
          <w:color w:val="000000"/>
          <w:kern w:val="0"/>
          <w:sz w:val="32"/>
          <w:szCs w:val="32"/>
        </w:rPr>
        <w:t xml:space="preserve">  </w:t>
      </w:r>
      <w:r>
        <w:rPr>
          <w:rFonts w:eastAsia="仿宋_GB2312"/>
          <w:kern w:val="0"/>
          <w:sz w:val="32"/>
          <w:szCs w:val="32"/>
        </w:rPr>
        <w:t>省级教学能手是指在我省的基础教育教学工作中，</w:t>
      </w:r>
      <w:r>
        <w:rPr>
          <w:rFonts w:eastAsia="仿宋_GB2312"/>
          <w:color w:val="000000"/>
          <w:kern w:val="0"/>
          <w:sz w:val="32"/>
          <w:szCs w:val="32"/>
        </w:rPr>
        <w:t>具有良好的思想政治素质、优良的职业道德素养、</w:t>
      </w:r>
      <w:r>
        <w:rPr>
          <w:rFonts w:eastAsia="仿宋_GB2312"/>
          <w:kern w:val="0"/>
          <w:sz w:val="32"/>
          <w:szCs w:val="32"/>
        </w:rPr>
        <w:t>教学经验丰富、教学方法创新、教学效果明显，并在全省课堂教学改革中有一定影响力的优秀骨干教师。</w:t>
      </w:r>
    </w:p>
    <w:p>
      <w:pPr>
        <w:widowControl/>
        <w:spacing w:line="360" w:lineRule="auto"/>
        <w:ind w:firstLine="643" w:firstLineChars="200"/>
        <w:rPr>
          <w:rFonts w:eastAsia="仿宋_GB2312"/>
          <w:kern w:val="0"/>
          <w:sz w:val="32"/>
          <w:szCs w:val="32"/>
        </w:rPr>
      </w:pPr>
      <w:r>
        <w:rPr>
          <w:rFonts w:eastAsia="仿宋_GB2312"/>
          <w:b/>
          <w:bCs/>
          <w:smallCaps/>
          <w:color w:val="000000"/>
          <w:kern w:val="0"/>
          <w:sz w:val="32"/>
          <w:szCs w:val="32"/>
        </w:rPr>
        <w:t>第三条</w:t>
      </w:r>
      <w:r>
        <w:rPr>
          <w:rFonts w:hint="eastAsia" w:eastAsia="仿宋_GB2312"/>
          <w:b/>
          <w:bCs/>
          <w:smallCaps/>
          <w:color w:val="000000"/>
          <w:kern w:val="0"/>
          <w:sz w:val="32"/>
          <w:szCs w:val="32"/>
        </w:rPr>
        <w:t xml:space="preserve">  </w:t>
      </w:r>
      <w:r>
        <w:rPr>
          <w:rFonts w:eastAsia="仿宋_GB2312"/>
          <w:bCs/>
          <w:smallCaps/>
          <w:color w:val="000000"/>
          <w:kern w:val="0"/>
          <w:sz w:val="32"/>
          <w:szCs w:val="32"/>
        </w:rPr>
        <w:t>省级教学能手是</w:t>
      </w:r>
      <w:r>
        <w:rPr>
          <w:rFonts w:eastAsia="仿宋_GB2312"/>
          <w:sz w:val="32"/>
          <w:szCs w:val="32"/>
        </w:rPr>
        <w:t>陕西省三级三类骨干教师体系中的优秀教学群体和教学骨干力量。</w:t>
      </w:r>
      <w:r>
        <w:rPr>
          <w:rFonts w:eastAsia="仿宋_GB2312"/>
          <w:kern w:val="0"/>
          <w:sz w:val="32"/>
          <w:szCs w:val="32"/>
        </w:rPr>
        <w:t>通过省级教学能手的选拔和培养，将为我省基础教育打造一批能够在教学领域发展骨干带头作用的</w:t>
      </w:r>
      <w:r>
        <w:rPr>
          <w:rFonts w:eastAsia="仿宋_GB2312"/>
          <w:sz w:val="32"/>
          <w:szCs w:val="32"/>
        </w:rPr>
        <w:t>优秀教师队伍，</w:t>
      </w:r>
      <w:r>
        <w:rPr>
          <w:rFonts w:eastAsia="仿宋_GB2312"/>
          <w:kern w:val="0"/>
          <w:sz w:val="32"/>
          <w:szCs w:val="32"/>
        </w:rPr>
        <w:t>推动我省基础教育师资队伍建设水平的整体提升，促进我省基础教育教学质量的稳步提高。</w:t>
      </w:r>
    </w:p>
    <w:p>
      <w:pPr>
        <w:widowControl/>
        <w:spacing w:before="240" w:beforeLines="100" w:after="240" w:afterLines="100" w:line="360" w:lineRule="auto"/>
        <w:jc w:val="center"/>
        <w:rPr>
          <w:rFonts w:eastAsia="黑体"/>
          <w:bCs/>
          <w:smallCaps/>
          <w:color w:val="000000"/>
          <w:kern w:val="0"/>
          <w:sz w:val="32"/>
          <w:szCs w:val="32"/>
        </w:rPr>
      </w:pPr>
      <w:r>
        <w:rPr>
          <w:rFonts w:eastAsia="黑体"/>
          <w:bCs/>
          <w:smallCaps/>
          <w:color w:val="000000"/>
          <w:kern w:val="0"/>
          <w:sz w:val="32"/>
          <w:szCs w:val="32"/>
        </w:rPr>
        <w:t>第二章  选拔与认定</w:t>
      </w:r>
    </w:p>
    <w:p>
      <w:pPr>
        <w:widowControl/>
        <w:spacing w:line="360" w:lineRule="auto"/>
        <w:ind w:firstLine="643" w:firstLineChars="200"/>
        <w:rPr>
          <w:rFonts w:eastAsia="仿宋_GB2312"/>
          <w:kern w:val="0"/>
          <w:sz w:val="32"/>
          <w:szCs w:val="32"/>
        </w:rPr>
      </w:pPr>
      <w:r>
        <w:rPr>
          <w:rFonts w:eastAsia="仿宋_GB2312"/>
          <w:b/>
          <w:kern w:val="0"/>
          <w:sz w:val="32"/>
          <w:szCs w:val="32"/>
        </w:rPr>
        <w:t>第四条</w:t>
      </w:r>
      <w:r>
        <w:rPr>
          <w:rFonts w:eastAsia="仿宋_GB2312"/>
          <w:kern w:val="0"/>
          <w:sz w:val="32"/>
          <w:szCs w:val="32"/>
        </w:rPr>
        <w:t xml:space="preserve">  省级教学能手的选拔对象和范围</w:t>
      </w:r>
    </w:p>
    <w:p>
      <w:pPr>
        <w:spacing w:line="360" w:lineRule="auto"/>
        <w:ind w:firstLine="640" w:firstLineChars="200"/>
        <w:rPr>
          <w:rFonts w:eastAsia="仿宋_GB2312"/>
          <w:sz w:val="32"/>
          <w:szCs w:val="32"/>
        </w:rPr>
      </w:pPr>
      <w:r>
        <w:rPr>
          <w:rFonts w:eastAsia="仿宋_GB2312"/>
          <w:kern w:val="0"/>
          <w:sz w:val="32"/>
          <w:szCs w:val="32"/>
        </w:rPr>
        <w:t>1．选拔对象为全省基础教育系统内</w:t>
      </w:r>
      <w:r>
        <w:rPr>
          <w:rFonts w:eastAsia="仿宋_GB2312"/>
          <w:bCs/>
          <w:smallCaps/>
          <w:color w:val="000000"/>
          <w:kern w:val="0"/>
          <w:sz w:val="32"/>
          <w:szCs w:val="32"/>
        </w:rPr>
        <w:t>获得市级</w:t>
      </w:r>
      <w:r>
        <w:rPr>
          <w:rFonts w:eastAsia="仿宋_GB2312"/>
          <w:kern w:val="0"/>
          <w:sz w:val="32"/>
          <w:szCs w:val="32"/>
        </w:rPr>
        <w:t>教学能手</w:t>
      </w:r>
      <w:r>
        <w:rPr>
          <w:rFonts w:eastAsia="仿宋_GB2312"/>
          <w:bCs/>
          <w:smallCaps/>
          <w:color w:val="000000"/>
          <w:kern w:val="0"/>
          <w:sz w:val="32"/>
          <w:szCs w:val="32"/>
        </w:rPr>
        <w:t>及以上荣誉的在职一线教师。</w:t>
      </w:r>
      <w:r>
        <w:rPr>
          <w:rFonts w:eastAsia="仿宋_GB2312"/>
          <w:sz w:val="32"/>
          <w:szCs w:val="32"/>
        </w:rPr>
        <w:t>具有教师资格的学校领导，每年兼课须达到本学科专任教师课时量的50%。</w:t>
      </w:r>
    </w:p>
    <w:p>
      <w:pPr>
        <w:spacing w:line="360" w:lineRule="auto"/>
        <w:ind w:firstLine="640" w:firstLineChars="200"/>
        <w:rPr>
          <w:rFonts w:eastAsia="仿宋_GB2312"/>
          <w:kern w:val="0"/>
          <w:sz w:val="32"/>
          <w:szCs w:val="32"/>
        </w:rPr>
      </w:pPr>
      <w:r>
        <w:rPr>
          <w:rFonts w:eastAsia="仿宋_GB2312"/>
          <w:kern w:val="0"/>
          <w:sz w:val="32"/>
          <w:szCs w:val="32"/>
        </w:rPr>
        <w:t>2．选拔范围包括全省普通中小学、幼儿园、职业中学、特殊教育学校、教师进修学校、教学研究机构、电教机构、青少年校外活动中心。</w:t>
      </w:r>
    </w:p>
    <w:p>
      <w:pPr>
        <w:spacing w:line="360" w:lineRule="auto"/>
        <w:ind w:firstLine="640" w:firstLineChars="200"/>
        <w:rPr>
          <w:rFonts w:eastAsia="仿宋_GB2312"/>
          <w:kern w:val="0"/>
          <w:sz w:val="32"/>
          <w:szCs w:val="32"/>
        </w:rPr>
      </w:pPr>
      <w:r>
        <w:rPr>
          <w:rFonts w:eastAsia="仿宋_GB2312"/>
          <w:kern w:val="0"/>
          <w:sz w:val="32"/>
          <w:szCs w:val="32"/>
        </w:rPr>
        <w:t>3．选拔培养按年度组织实施，每年遴选一次，每次选拔培养800名左右，共选拔培养6500名左右。</w:t>
      </w:r>
    </w:p>
    <w:p>
      <w:pPr>
        <w:widowControl/>
        <w:tabs>
          <w:tab w:val="left" w:pos="8280"/>
        </w:tabs>
        <w:spacing w:line="360" w:lineRule="auto"/>
        <w:ind w:firstLine="640" w:firstLineChars="200"/>
        <w:rPr>
          <w:kern w:val="0"/>
          <w:sz w:val="24"/>
        </w:rPr>
      </w:pPr>
      <w:r>
        <w:rPr>
          <w:rFonts w:eastAsia="仿宋_GB2312"/>
          <w:kern w:val="0"/>
          <w:sz w:val="32"/>
          <w:szCs w:val="32"/>
        </w:rPr>
        <w:t>4．</w:t>
      </w:r>
      <w:r>
        <w:rPr>
          <w:rFonts w:eastAsia="仿宋_GB2312"/>
          <w:sz w:val="32"/>
          <w:szCs w:val="32"/>
        </w:rPr>
        <w:t>选拔名额分年度、按比例分配到各设区市，由设区市教育</w:t>
      </w:r>
      <w:r>
        <w:rPr>
          <w:rFonts w:hint="eastAsia" w:eastAsia="仿宋_GB2312"/>
          <w:sz w:val="32"/>
          <w:szCs w:val="32"/>
        </w:rPr>
        <w:t>、人社</w:t>
      </w:r>
      <w:r>
        <w:rPr>
          <w:rFonts w:eastAsia="仿宋_GB2312"/>
          <w:sz w:val="32"/>
          <w:szCs w:val="32"/>
        </w:rPr>
        <w:t>行政部门等额推荐。</w:t>
      </w:r>
    </w:p>
    <w:p>
      <w:pPr>
        <w:widowControl/>
        <w:spacing w:line="360" w:lineRule="auto"/>
        <w:ind w:firstLine="643" w:firstLineChars="200"/>
        <w:rPr>
          <w:rFonts w:eastAsia="仿宋_GB2312"/>
          <w:bCs/>
          <w:smallCaps/>
          <w:color w:val="000000"/>
          <w:kern w:val="0"/>
          <w:sz w:val="32"/>
          <w:szCs w:val="32"/>
        </w:rPr>
      </w:pPr>
      <w:r>
        <w:rPr>
          <w:rFonts w:eastAsia="仿宋_GB2312"/>
          <w:b/>
          <w:bCs/>
          <w:smallCaps/>
          <w:color w:val="000000"/>
          <w:kern w:val="0"/>
          <w:sz w:val="32"/>
          <w:szCs w:val="32"/>
        </w:rPr>
        <w:t xml:space="preserve">第五条 </w:t>
      </w:r>
      <w:r>
        <w:rPr>
          <w:rFonts w:eastAsia="仿宋_GB2312"/>
          <w:bCs/>
          <w:smallCaps/>
          <w:color w:val="000000"/>
          <w:kern w:val="0"/>
          <w:sz w:val="32"/>
          <w:szCs w:val="32"/>
        </w:rPr>
        <w:t xml:space="preserve"> 省级教学能手的选拔认定条件</w:t>
      </w:r>
    </w:p>
    <w:p>
      <w:pPr>
        <w:widowControl/>
        <w:spacing w:line="360" w:lineRule="auto"/>
        <w:ind w:firstLine="640" w:firstLineChars="200"/>
        <w:rPr>
          <w:rFonts w:eastAsia="仿宋_GB2312"/>
          <w:sz w:val="32"/>
          <w:szCs w:val="32"/>
          <w:lang w:val="zh-CN"/>
        </w:rPr>
      </w:pPr>
      <w:r>
        <w:rPr>
          <w:rFonts w:eastAsia="仿宋_GB2312"/>
          <w:kern w:val="0"/>
          <w:sz w:val="32"/>
          <w:szCs w:val="32"/>
        </w:rPr>
        <w:t>1</w:t>
      </w:r>
      <w:r>
        <w:rPr>
          <w:rFonts w:hint="eastAsia" w:eastAsia="仿宋_GB2312"/>
          <w:kern w:val="0"/>
          <w:sz w:val="32"/>
          <w:szCs w:val="32"/>
        </w:rPr>
        <w:t>．</w:t>
      </w:r>
      <w:r>
        <w:rPr>
          <w:rFonts w:eastAsia="仿宋_GB2312"/>
          <w:kern w:val="0"/>
          <w:sz w:val="32"/>
          <w:szCs w:val="32"/>
        </w:rPr>
        <w:t>资格条件。学历符合《教师法》相关规定，具备相应学段的教师资格；身心健康；教龄3年以上，具有初级及以上教师职务资格；近3年年度考核结果均为合格以上等次；近三年接受县级及以上教师继续教育培训年均不少于50学时，并取得培训合格证书。</w:t>
      </w:r>
    </w:p>
    <w:p>
      <w:pPr>
        <w:widowControl/>
        <w:spacing w:line="360" w:lineRule="auto"/>
        <w:ind w:firstLine="640" w:firstLineChars="200"/>
        <w:rPr>
          <w:rFonts w:hint="eastAsia" w:eastAsia="仿宋_GB2312"/>
          <w:sz w:val="32"/>
          <w:szCs w:val="32"/>
          <w:lang w:val="zh-CN"/>
        </w:rPr>
      </w:pPr>
      <w:r>
        <w:rPr>
          <w:rFonts w:eastAsia="仿宋_GB2312"/>
          <w:kern w:val="0"/>
          <w:sz w:val="32"/>
          <w:szCs w:val="32"/>
        </w:rPr>
        <w:t>2．素质要求。热爱人民的教育事业，认真贯彻党的教育方针，具有良好的职业道德素养，爱岗敬业，关爱学生，为人师表，教书育人；熟悉教育法规，教学理念先进，教学功底扎实，教学特色鲜明，教学方法新颖，</w:t>
      </w:r>
      <w:r>
        <w:rPr>
          <w:rFonts w:eastAsia="仿宋_GB2312"/>
          <w:color w:val="000000"/>
          <w:kern w:val="0"/>
          <w:sz w:val="32"/>
          <w:szCs w:val="32"/>
        </w:rPr>
        <w:t>教学效果显著；具</w:t>
      </w:r>
      <w:r>
        <w:rPr>
          <w:rFonts w:eastAsia="仿宋_GB2312"/>
          <w:kern w:val="0"/>
          <w:sz w:val="32"/>
          <w:szCs w:val="32"/>
        </w:rPr>
        <w:t>有较强的现代教育技术能力，能够熟练地将现代教育技术运用到课堂教学中</w:t>
      </w:r>
      <w:r>
        <w:rPr>
          <w:rFonts w:eastAsia="仿宋_GB2312"/>
          <w:sz w:val="32"/>
          <w:szCs w:val="32"/>
          <w:lang w:val="zh-CN"/>
        </w:rPr>
        <w:t>；在专业教学领域能够发挥骨干带头和示范引领作用，教学能力和水平在当地受到师生、同行和社会好评。</w:t>
      </w:r>
    </w:p>
    <w:p>
      <w:pPr>
        <w:widowControl/>
        <w:spacing w:line="360" w:lineRule="auto"/>
        <w:ind w:firstLine="640" w:firstLineChars="200"/>
        <w:rPr>
          <w:rFonts w:eastAsia="仿宋_GB2312"/>
          <w:kern w:val="0"/>
          <w:sz w:val="32"/>
          <w:szCs w:val="32"/>
        </w:rPr>
      </w:pPr>
      <w:r>
        <w:rPr>
          <w:rFonts w:eastAsia="仿宋_GB2312"/>
          <w:kern w:val="0"/>
          <w:sz w:val="32"/>
          <w:szCs w:val="32"/>
        </w:rPr>
        <w:t>3</w:t>
      </w:r>
      <w:r>
        <w:rPr>
          <w:rFonts w:hint="eastAsia" w:eastAsia="仿宋_GB2312"/>
          <w:kern w:val="0"/>
          <w:sz w:val="32"/>
          <w:szCs w:val="32"/>
        </w:rPr>
        <w:t>．</w:t>
      </w:r>
      <w:r>
        <w:rPr>
          <w:rFonts w:eastAsia="仿宋_GB2312"/>
          <w:kern w:val="0"/>
          <w:sz w:val="32"/>
          <w:szCs w:val="32"/>
        </w:rPr>
        <w:t>教学实绩。</w:t>
      </w:r>
      <w:r>
        <w:rPr>
          <w:rFonts w:eastAsia="仿宋_GB2312"/>
          <w:sz w:val="32"/>
          <w:szCs w:val="32"/>
          <w:lang w:val="zh-CN"/>
        </w:rPr>
        <w:t>任教以来坚持在教育教学一线工作，近3年年均完成教学工作量</w:t>
      </w:r>
      <w:r>
        <w:rPr>
          <w:rFonts w:eastAsia="仿宋_GB2312"/>
          <w:sz w:val="32"/>
          <w:szCs w:val="32"/>
        </w:rPr>
        <w:t>320</w:t>
      </w:r>
      <w:r>
        <w:rPr>
          <w:rFonts w:eastAsia="仿宋_GB2312"/>
          <w:sz w:val="32"/>
          <w:szCs w:val="32"/>
          <w:lang w:val="zh-CN"/>
        </w:rPr>
        <w:t>学时以上；能够独立掌握所教学科的课程标准或教学大纲，</w:t>
      </w:r>
      <w:r>
        <w:rPr>
          <w:rFonts w:eastAsia="仿宋_GB2312"/>
          <w:kern w:val="0"/>
          <w:sz w:val="32"/>
          <w:szCs w:val="32"/>
        </w:rPr>
        <w:t>对所任学科的教材体系有全面系统的研究；能出色完成本学科教学工作，</w:t>
      </w:r>
      <w:r>
        <w:rPr>
          <w:rFonts w:eastAsia="仿宋_GB2312"/>
          <w:sz w:val="32"/>
          <w:szCs w:val="32"/>
          <w:lang w:val="zh-CN"/>
        </w:rPr>
        <w:t>教学效果好，</w:t>
      </w:r>
      <w:r>
        <w:rPr>
          <w:rFonts w:eastAsia="仿宋_GB2312"/>
          <w:kern w:val="0"/>
          <w:sz w:val="32"/>
          <w:szCs w:val="32"/>
        </w:rPr>
        <w:t>学生和教师评议优秀率均达90%以上；</w:t>
      </w:r>
      <w:r>
        <w:rPr>
          <w:rFonts w:eastAsia="仿宋_GB2312"/>
          <w:sz w:val="32"/>
          <w:szCs w:val="32"/>
          <w:lang w:val="zh-CN"/>
        </w:rPr>
        <w:t>能胜任班主任和辅导员工作，教育效果好；</w:t>
      </w:r>
      <w:r>
        <w:rPr>
          <w:rFonts w:eastAsia="仿宋_GB2312"/>
          <w:kern w:val="0"/>
          <w:sz w:val="32"/>
          <w:szCs w:val="32"/>
        </w:rPr>
        <w:t>近3年承担过县级及以上公开课或示范课，并在县级优质课评比或教学基本功竞赛中获一等奖，或在市级及以上级别同类竞赛中获得二等奖；参与校本研修工作，承担过中小学、幼儿园教师培训教学任务，并受到学员的好评。</w:t>
      </w:r>
    </w:p>
    <w:p>
      <w:pPr>
        <w:widowControl/>
        <w:spacing w:line="360" w:lineRule="auto"/>
        <w:ind w:firstLine="640" w:firstLineChars="200"/>
        <w:rPr>
          <w:rFonts w:eastAsia="仿宋_GB2312"/>
          <w:kern w:val="0"/>
          <w:sz w:val="32"/>
          <w:szCs w:val="32"/>
        </w:rPr>
      </w:pPr>
      <w:r>
        <w:rPr>
          <w:rFonts w:eastAsia="仿宋_GB2312"/>
          <w:kern w:val="0"/>
          <w:sz w:val="32"/>
          <w:szCs w:val="32"/>
        </w:rPr>
        <w:t>4</w:t>
      </w:r>
      <w:r>
        <w:rPr>
          <w:rFonts w:hint="eastAsia" w:eastAsia="仿宋_GB2312"/>
          <w:kern w:val="0"/>
          <w:sz w:val="32"/>
          <w:szCs w:val="32"/>
        </w:rPr>
        <w:t>．</w:t>
      </w:r>
      <w:r>
        <w:rPr>
          <w:rFonts w:eastAsia="仿宋_GB2312"/>
          <w:kern w:val="0"/>
          <w:sz w:val="32"/>
          <w:szCs w:val="32"/>
        </w:rPr>
        <w:t>教研能力。</w:t>
      </w:r>
      <w:r>
        <w:rPr>
          <w:rFonts w:eastAsia="仿宋_GB2312"/>
          <w:sz w:val="32"/>
          <w:szCs w:val="32"/>
          <w:lang w:val="zh-CN"/>
        </w:rPr>
        <w:t>掌握教育教学研究方法，积极开展教育教学研究和创新实践；</w:t>
      </w:r>
      <w:r>
        <w:rPr>
          <w:rFonts w:eastAsia="仿宋_GB2312"/>
          <w:kern w:val="0"/>
          <w:sz w:val="32"/>
          <w:szCs w:val="32"/>
        </w:rPr>
        <w:t>近三年主持或参与1项县级及以上级别的教育教学研究课题或教改项目；公开发表1篇学科专业论文，或撰写的教改论文、研究报告在县级及以上级别的研讨会上交流；或获得1项县级及以上教育行政部门基础教育优秀成果奖；或在教育思想、课程改革、教学方面等方面取得创造性成果，</w:t>
      </w:r>
      <w:r>
        <w:rPr>
          <w:rFonts w:hint="eastAsia" w:eastAsia="仿宋_GB2312"/>
          <w:kern w:val="0"/>
          <w:sz w:val="32"/>
          <w:szCs w:val="32"/>
        </w:rPr>
        <w:t>校本教研成效显著，</w:t>
      </w:r>
      <w:r>
        <w:rPr>
          <w:rFonts w:eastAsia="仿宋_GB2312"/>
          <w:kern w:val="0"/>
          <w:sz w:val="32"/>
          <w:szCs w:val="32"/>
        </w:rPr>
        <w:t>获得市级教育部门和同行专家的肯定性评价，教学改革经验得到市级教育主管部门推广。</w:t>
      </w:r>
    </w:p>
    <w:p>
      <w:pPr>
        <w:widowControl/>
        <w:tabs>
          <w:tab w:val="left" w:pos="8280"/>
        </w:tabs>
        <w:spacing w:line="360" w:lineRule="auto"/>
        <w:ind w:firstLine="643" w:firstLineChars="200"/>
        <w:rPr>
          <w:rFonts w:eastAsia="仿宋_GB2312"/>
          <w:bCs/>
          <w:smallCaps/>
          <w:color w:val="000000"/>
          <w:kern w:val="0"/>
          <w:sz w:val="32"/>
          <w:szCs w:val="32"/>
        </w:rPr>
      </w:pPr>
      <w:r>
        <w:rPr>
          <w:rFonts w:eastAsia="仿宋_GB2312"/>
          <w:b/>
          <w:bCs/>
          <w:smallCaps/>
          <w:color w:val="000000"/>
          <w:kern w:val="0"/>
          <w:sz w:val="32"/>
          <w:szCs w:val="32"/>
        </w:rPr>
        <w:t>第六条</w:t>
      </w:r>
      <w:r>
        <w:rPr>
          <w:rFonts w:eastAsia="仿宋_GB2312"/>
          <w:bCs/>
          <w:smallCaps/>
          <w:color w:val="000000"/>
          <w:kern w:val="0"/>
          <w:sz w:val="32"/>
          <w:szCs w:val="32"/>
        </w:rPr>
        <w:t xml:space="preserve">  省级教学能手的选拔认定原则</w:t>
      </w:r>
    </w:p>
    <w:p>
      <w:pPr>
        <w:widowControl/>
        <w:tabs>
          <w:tab w:val="left" w:pos="8280"/>
        </w:tabs>
        <w:spacing w:line="360" w:lineRule="auto"/>
        <w:ind w:firstLine="640" w:firstLineChars="200"/>
        <w:rPr>
          <w:rFonts w:eastAsia="仿宋_GB2312"/>
          <w:bCs/>
          <w:smallCaps/>
          <w:color w:val="000000"/>
          <w:kern w:val="0"/>
          <w:sz w:val="32"/>
          <w:szCs w:val="32"/>
        </w:rPr>
      </w:pPr>
      <w:r>
        <w:rPr>
          <w:rFonts w:eastAsia="仿宋_GB2312"/>
          <w:bCs/>
          <w:smallCaps/>
          <w:color w:val="000000"/>
          <w:kern w:val="0"/>
          <w:sz w:val="32"/>
          <w:szCs w:val="32"/>
        </w:rPr>
        <w:t>1．坚持标准，严格条件，确保质量</w:t>
      </w:r>
    </w:p>
    <w:p>
      <w:pPr>
        <w:widowControl/>
        <w:tabs>
          <w:tab w:val="left" w:pos="8280"/>
        </w:tabs>
        <w:spacing w:line="360" w:lineRule="auto"/>
        <w:ind w:firstLine="640" w:firstLineChars="200"/>
        <w:rPr>
          <w:rFonts w:eastAsia="仿宋_GB2312"/>
          <w:bCs/>
          <w:smallCaps/>
          <w:color w:val="000000"/>
          <w:kern w:val="0"/>
          <w:sz w:val="32"/>
          <w:szCs w:val="32"/>
        </w:rPr>
      </w:pPr>
      <w:r>
        <w:rPr>
          <w:rFonts w:eastAsia="仿宋_GB2312"/>
          <w:bCs/>
          <w:smallCaps/>
          <w:color w:val="000000"/>
          <w:kern w:val="0"/>
          <w:sz w:val="32"/>
          <w:szCs w:val="32"/>
        </w:rPr>
        <w:t>2．兼顾城乡，统筹学段，协调学科</w:t>
      </w:r>
    </w:p>
    <w:p>
      <w:pPr>
        <w:widowControl/>
        <w:tabs>
          <w:tab w:val="left" w:pos="8280"/>
        </w:tabs>
        <w:spacing w:line="360" w:lineRule="auto"/>
        <w:ind w:firstLine="640" w:firstLineChars="200"/>
        <w:rPr>
          <w:rFonts w:eastAsia="仿宋_GB2312"/>
          <w:bCs/>
          <w:smallCaps/>
          <w:color w:val="000000"/>
          <w:kern w:val="0"/>
          <w:sz w:val="32"/>
          <w:szCs w:val="32"/>
        </w:rPr>
      </w:pPr>
      <w:r>
        <w:rPr>
          <w:rFonts w:eastAsia="仿宋_GB2312"/>
          <w:bCs/>
          <w:smallCaps/>
          <w:color w:val="000000"/>
          <w:kern w:val="0"/>
          <w:sz w:val="32"/>
          <w:szCs w:val="32"/>
        </w:rPr>
        <w:t>3．公开推荐，公平竞争，公正选拔</w:t>
      </w:r>
    </w:p>
    <w:p>
      <w:pPr>
        <w:widowControl/>
        <w:tabs>
          <w:tab w:val="left" w:pos="8280"/>
        </w:tabs>
        <w:spacing w:line="360" w:lineRule="auto"/>
        <w:ind w:firstLine="643" w:firstLineChars="200"/>
        <w:rPr>
          <w:rFonts w:eastAsia="仿宋_GB2312"/>
          <w:bCs/>
          <w:smallCaps/>
          <w:color w:val="000000"/>
          <w:kern w:val="0"/>
          <w:sz w:val="32"/>
          <w:szCs w:val="32"/>
        </w:rPr>
      </w:pPr>
      <w:r>
        <w:rPr>
          <w:rFonts w:eastAsia="仿宋_GB2312"/>
          <w:b/>
          <w:kern w:val="0"/>
          <w:sz w:val="32"/>
          <w:szCs w:val="32"/>
        </w:rPr>
        <w:t xml:space="preserve">第七条  </w:t>
      </w:r>
      <w:r>
        <w:rPr>
          <w:rFonts w:eastAsia="仿宋_GB2312"/>
          <w:bCs/>
          <w:smallCaps/>
          <w:color w:val="000000"/>
          <w:kern w:val="0"/>
          <w:sz w:val="32"/>
          <w:szCs w:val="32"/>
        </w:rPr>
        <w:t>省级教学能手的选拔认定程序</w:t>
      </w:r>
    </w:p>
    <w:p>
      <w:pPr>
        <w:widowControl/>
        <w:tabs>
          <w:tab w:val="left" w:pos="8280"/>
        </w:tabs>
        <w:spacing w:line="360" w:lineRule="auto"/>
        <w:ind w:firstLine="640" w:firstLineChars="200"/>
        <w:rPr>
          <w:rFonts w:eastAsia="仿宋_GB2312"/>
          <w:bCs/>
          <w:smallCaps/>
          <w:color w:val="000000"/>
          <w:kern w:val="0"/>
          <w:sz w:val="32"/>
          <w:szCs w:val="32"/>
        </w:rPr>
      </w:pPr>
      <w:r>
        <w:rPr>
          <w:rFonts w:eastAsia="仿宋_GB2312"/>
          <w:bCs/>
          <w:smallCaps/>
          <w:color w:val="000000"/>
          <w:kern w:val="0"/>
          <w:sz w:val="32"/>
          <w:szCs w:val="32"/>
        </w:rPr>
        <w:t>1．成立机构。省上成立</w:t>
      </w:r>
      <w:r>
        <w:rPr>
          <w:rFonts w:eastAsia="仿宋_GB2312"/>
          <w:sz w:val="32"/>
          <w:szCs w:val="32"/>
        </w:rPr>
        <w:t>陕西省中小学教师队伍</w:t>
      </w:r>
      <w:r>
        <w:rPr>
          <w:rFonts w:eastAsia="仿宋_GB2312"/>
          <w:bCs/>
          <w:smallCaps/>
          <w:color w:val="000000"/>
          <w:kern w:val="0"/>
          <w:sz w:val="32"/>
          <w:szCs w:val="32"/>
        </w:rPr>
        <w:t>骨干体系建设工作领导小组，成员由省教育厅、省人社厅等相关部门负责人组成。领导小组下设办公室，办公室设在省教育厅教师工作处，具体负责全省骨干教师的选拔、培养和管理工作。各市、县、区也要成立相应机构，负责本辖区内骨干教师的选拔推荐工作。</w:t>
      </w:r>
    </w:p>
    <w:p>
      <w:pPr>
        <w:widowControl/>
        <w:tabs>
          <w:tab w:val="left" w:pos="8280"/>
        </w:tabs>
        <w:spacing w:line="360" w:lineRule="auto"/>
        <w:ind w:firstLine="640" w:firstLineChars="200"/>
        <w:rPr>
          <w:rFonts w:eastAsia="仿宋_GB2312"/>
          <w:bCs/>
          <w:smallCaps/>
          <w:color w:val="000000"/>
          <w:kern w:val="0"/>
          <w:sz w:val="32"/>
          <w:szCs w:val="32"/>
        </w:rPr>
      </w:pPr>
      <w:r>
        <w:rPr>
          <w:rFonts w:eastAsia="仿宋_GB2312"/>
          <w:bCs/>
          <w:smallCaps/>
          <w:color w:val="000000"/>
          <w:kern w:val="0"/>
          <w:sz w:val="32"/>
          <w:szCs w:val="32"/>
        </w:rPr>
        <w:t>2．公布条件。由省教育厅、人社厅下发《陕西省中小学教学能手选拔与管理办法》及年度选拔推荐实施方案，由市、县、区教育行政部门负责在本辖区内所有教师中公布。</w:t>
      </w:r>
    </w:p>
    <w:p>
      <w:pPr>
        <w:widowControl/>
        <w:tabs>
          <w:tab w:val="left" w:pos="8280"/>
        </w:tabs>
        <w:spacing w:line="360" w:lineRule="auto"/>
        <w:ind w:firstLine="640" w:firstLineChars="200"/>
        <w:rPr>
          <w:rFonts w:eastAsia="仿宋_GB2312"/>
          <w:bCs/>
          <w:smallCaps/>
          <w:color w:val="000000"/>
          <w:kern w:val="0"/>
          <w:sz w:val="32"/>
          <w:szCs w:val="32"/>
        </w:rPr>
      </w:pPr>
      <w:r>
        <w:rPr>
          <w:rFonts w:eastAsia="仿宋_GB2312"/>
          <w:bCs/>
          <w:smallCaps/>
          <w:color w:val="000000"/>
          <w:kern w:val="0"/>
          <w:sz w:val="32"/>
          <w:szCs w:val="32"/>
        </w:rPr>
        <w:t>3．</w:t>
      </w:r>
      <w:r>
        <w:rPr>
          <w:rFonts w:eastAsia="仿宋_GB2312"/>
          <w:kern w:val="0"/>
          <w:sz w:val="32"/>
          <w:szCs w:val="32"/>
        </w:rPr>
        <w:t>个人申报。凡符合条件的在职一线教师，可根据自己的实际情况和发展愿景向所在学校提出自荐申请，经学校研究同意后填写《陕西省中小学省级教学</w:t>
      </w:r>
      <w:r>
        <w:rPr>
          <w:rFonts w:eastAsia="仿宋_GB2312"/>
          <w:bCs/>
          <w:smallCaps/>
          <w:color w:val="000000"/>
          <w:kern w:val="0"/>
          <w:sz w:val="32"/>
          <w:szCs w:val="32"/>
        </w:rPr>
        <w:t>能手培养对象</w:t>
      </w:r>
      <w:r>
        <w:rPr>
          <w:rFonts w:eastAsia="仿宋_GB2312"/>
          <w:kern w:val="0"/>
          <w:sz w:val="32"/>
          <w:szCs w:val="32"/>
        </w:rPr>
        <w:t>申报表》并提供相关证明材料，由所在单位上报</w:t>
      </w:r>
      <w:r>
        <w:rPr>
          <w:rFonts w:eastAsia="仿宋_GB2312"/>
          <w:bCs/>
          <w:smallCaps/>
          <w:color w:val="000000"/>
          <w:kern w:val="0"/>
          <w:sz w:val="32"/>
          <w:szCs w:val="32"/>
        </w:rPr>
        <w:t>县骨干体系建设工作领导小组办公室。省直属单位推荐人选和材料直接上报省领导小组办公室。</w:t>
      </w:r>
    </w:p>
    <w:p>
      <w:pPr>
        <w:widowControl/>
        <w:tabs>
          <w:tab w:val="left" w:pos="8280"/>
        </w:tabs>
        <w:spacing w:line="360" w:lineRule="auto"/>
        <w:ind w:firstLine="640" w:firstLineChars="200"/>
        <w:rPr>
          <w:rFonts w:eastAsia="仿宋_GB2312"/>
          <w:bCs/>
          <w:smallCaps/>
          <w:color w:val="000000"/>
          <w:kern w:val="0"/>
          <w:sz w:val="32"/>
          <w:szCs w:val="32"/>
        </w:rPr>
      </w:pPr>
      <w:r>
        <w:rPr>
          <w:rFonts w:eastAsia="仿宋_GB2312"/>
          <w:kern w:val="0"/>
          <w:sz w:val="32"/>
          <w:szCs w:val="32"/>
        </w:rPr>
        <w:t>4．县级</w:t>
      </w:r>
      <w:r>
        <w:rPr>
          <w:rFonts w:eastAsia="仿宋_GB2312"/>
          <w:bCs/>
          <w:smallCaps/>
          <w:color w:val="000000"/>
          <w:kern w:val="0"/>
          <w:sz w:val="32"/>
          <w:szCs w:val="32"/>
        </w:rPr>
        <w:t>推荐。县骨干体系建设工作领导小组办公室根据“省级教学能手选拔条件”和基层学校推荐意见，在被推荐人所在单位进行民主测评，广泛征求学生和同行专家意见，并通过评选方式形成推荐人选初审意见和测评材料，上报市骨干体系建设工作领导小组办公室。</w:t>
      </w:r>
    </w:p>
    <w:p>
      <w:pPr>
        <w:widowControl/>
        <w:tabs>
          <w:tab w:val="left" w:pos="8280"/>
        </w:tabs>
        <w:spacing w:line="360" w:lineRule="auto"/>
        <w:ind w:firstLine="640" w:firstLineChars="200"/>
        <w:rPr>
          <w:rFonts w:eastAsia="仿宋_GB2312"/>
          <w:bCs/>
          <w:smallCaps/>
          <w:color w:val="000000"/>
          <w:kern w:val="0"/>
          <w:sz w:val="32"/>
          <w:szCs w:val="32"/>
        </w:rPr>
      </w:pPr>
      <w:r>
        <w:rPr>
          <w:rFonts w:eastAsia="仿宋_GB2312"/>
          <w:bCs/>
          <w:smallCaps/>
          <w:color w:val="000000"/>
          <w:kern w:val="0"/>
          <w:sz w:val="32"/>
          <w:szCs w:val="32"/>
        </w:rPr>
        <w:t>5．市级评选。市骨干体系建设工作领导小组办公室根据省级教学能手选拔原则和选拔条件，认真审查各县（</w:t>
      </w:r>
      <w:r>
        <w:rPr>
          <w:rFonts w:hint="eastAsia" w:eastAsia="仿宋_GB2312"/>
          <w:bCs/>
          <w:smallCaps/>
          <w:color w:val="000000"/>
          <w:kern w:val="0"/>
          <w:sz w:val="32"/>
          <w:szCs w:val="32"/>
        </w:rPr>
        <w:t>区</w:t>
      </w:r>
      <w:r>
        <w:rPr>
          <w:rFonts w:eastAsia="仿宋_GB2312"/>
          <w:bCs/>
          <w:smallCaps/>
          <w:color w:val="000000"/>
          <w:kern w:val="0"/>
          <w:sz w:val="32"/>
          <w:szCs w:val="32"/>
        </w:rPr>
        <w:t>）推荐的候选人资格条件。通过开展市级赛教评选活动确定推荐人选，并在市教育行政部门</w:t>
      </w:r>
      <w:r>
        <w:rPr>
          <w:rFonts w:eastAsia="仿宋_GB2312"/>
          <w:kern w:val="0"/>
          <w:sz w:val="32"/>
          <w:szCs w:val="32"/>
        </w:rPr>
        <w:t>官方网站上</w:t>
      </w:r>
      <w:r>
        <w:rPr>
          <w:rFonts w:eastAsia="仿宋_GB2312"/>
          <w:bCs/>
          <w:smallCaps/>
          <w:color w:val="000000"/>
          <w:kern w:val="0"/>
          <w:sz w:val="32"/>
          <w:szCs w:val="32"/>
        </w:rPr>
        <w:t>公示。公示时间为3个工作日，广泛接受社会监督，无异议后按分配名额等额上报省骨干体系建设工作领导小组办公室。</w:t>
      </w:r>
    </w:p>
    <w:p>
      <w:pPr>
        <w:widowControl/>
        <w:tabs>
          <w:tab w:val="left" w:pos="8280"/>
        </w:tabs>
        <w:spacing w:line="360" w:lineRule="auto"/>
        <w:ind w:firstLine="640" w:firstLineChars="200"/>
        <w:rPr>
          <w:rFonts w:eastAsia="仿宋_GB2312"/>
          <w:kern w:val="0"/>
          <w:sz w:val="32"/>
          <w:szCs w:val="32"/>
        </w:rPr>
      </w:pPr>
      <w:r>
        <w:rPr>
          <w:rFonts w:eastAsia="仿宋_GB2312"/>
          <w:bCs/>
          <w:smallCaps/>
          <w:color w:val="000000"/>
          <w:kern w:val="0"/>
          <w:sz w:val="32"/>
          <w:szCs w:val="32"/>
        </w:rPr>
        <w:t>6．省级审定。省骨干体系建设工作领导小组办公室组织专家对各市推荐的人选进行资格审查，并通过组织开展“教学能手大赛”活动等形式进行评选</w:t>
      </w:r>
      <w:r>
        <w:rPr>
          <w:rFonts w:hint="eastAsia" w:eastAsia="仿宋_GB2312"/>
          <w:sz w:val="32"/>
          <w:szCs w:val="32"/>
        </w:rPr>
        <w:t>（对体音美薄弱学科作适当倾斜）</w:t>
      </w:r>
      <w:r>
        <w:rPr>
          <w:rFonts w:eastAsia="仿宋_GB2312"/>
          <w:bCs/>
          <w:smallCaps/>
          <w:color w:val="000000"/>
          <w:kern w:val="0"/>
          <w:sz w:val="32"/>
          <w:szCs w:val="32"/>
        </w:rPr>
        <w:t>，评选结果按量化积分进行排序后提交领导小组审定。</w:t>
      </w:r>
      <w:r>
        <w:rPr>
          <w:rFonts w:eastAsia="仿宋_GB2312"/>
          <w:kern w:val="0"/>
          <w:sz w:val="32"/>
          <w:szCs w:val="32"/>
        </w:rPr>
        <w:t>审定结果在省教育厅官方网站公示，无异议后由省教育厅、人社厅联合发文，正式授予“陕西省中小学省级教学能手”荣誉称号。</w:t>
      </w:r>
    </w:p>
    <w:p>
      <w:pPr>
        <w:widowControl/>
        <w:spacing w:before="240" w:beforeLines="100" w:after="240" w:afterLines="100" w:line="360" w:lineRule="auto"/>
        <w:jc w:val="center"/>
        <w:rPr>
          <w:rFonts w:eastAsia="黑体"/>
          <w:bCs/>
          <w:smallCaps/>
          <w:color w:val="000000"/>
          <w:kern w:val="0"/>
          <w:sz w:val="32"/>
          <w:szCs w:val="32"/>
        </w:rPr>
      </w:pPr>
      <w:r>
        <w:rPr>
          <w:rFonts w:eastAsia="黑体"/>
          <w:bCs/>
          <w:smallCaps/>
          <w:color w:val="000000"/>
          <w:kern w:val="0"/>
          <w:sz w:val="32"/>
          <w:szCs w:val="32"/>
        </w:rPr>
        <w:t>第三章  培养与使用</w:t>
      </w:r>
    </w:p>
    <w:p>
      <w:pPr>
        <w:widowControl/>
        <w:spacing w:line="360" w:lineRule="auto"/>
        <w:ind w:firstLine="630" w:firstLineChars="196"/>
        <w:rPr>
          <w:rFonts w:eastAsia="仿宋_GB2312"/>
          <w:kern w:val="0"/>
          <w:sz w:val="32"/>
          <w:szCs w:val="32"/>
        </w:rPr>
      </w:pPr>
      <w:r>
        <w:rPr>
          <w:rFonts w:eastAsia="仿宋_GB2312"/>
          <w:b/>
          <w:kern w:val="0"/>
          <w:sz w:val="32"/>
          <w:szCs w:val="32"/>
        </w:rPr>
        <w:t>第八条</w:t>
      </w:r>
      <w:r>
        <w:rPr>
          <w:rFonts w:eastAsia="仿宋_GB2312"/>
          <w:kern w:val="0"/>
          <w:sz w:val="32"/>
          <w:szCs w:val="32"/>
        </w:rPr>
        <w:t xml:space="preserve">  省级教学能手坚持培养与使用相结合，按照在培养中使用、在使用中培养的原则，每5年为一个使用周期。</w:t>
      </w:r>
    </w:p>
    <w:p>
      <w:pPr>
        <w:widowControl/>
        <w:spacing w:line="360" w:lineRule="auto"/>
        <w:ind w:firstLine="630" w:firstLineChars="196"/>
        <w:rPr>
          <w:rFonts w:eastAsia="仿宋_GB2312"/>
          <w:kern w:val="0"/>
          <w:sz w:val="32"/>
          <w:szCs w:val="32"/>
        </w:rPr>
      </w:pPr>
      <w:r>
        <w:rPr>
          <w:rFonts w:eastAsia="仿宋_GB2312"/>
          <w:b/>
          <w:kern w:val="0"/>
          <w:sz w:val="32"/>
          <w:szCs w:val="32"/>
        </w:rPr>
        <w:t>第九条</w:t>
      </w:r>
      <w:r>
        <w:rPr>
          <w:rFonts w:eastAsia="仿宋_GB2312"/>
          <w:kern w:val="0"/>
          <w:sz w:val="32"/>
          <w:szCs w:val="32"/>
        </w:rPr>
        <w:t xml:space="preserve">  省级教学能手在使用周期内按以下方式培养：</w:t>
      </w:r>
    </w:p>
    <w:p>
      <w:pPr>
        <w:widowControl/>
        <w:spacing w:line="360" w:lineRule="auto"/>
        <w:ind w:firstLine="640" w:firstLineChars="200"/>
        <w:rPr>
          <w:rFonts w:eastAsia="仿宋_GB2312"/>
          <w:b/>
          <w:kern w:val="0"/>
          <w:sz w:val="32"/>
          <w:szCs w:val="32"/>
        </w:rPr>
      </w:pPr>
      <w:r>
        <w:rPr>
          <w:rFonts w:eastAsia="仿宋_GB2312"/>
          <w:kern w:val="0"/>
          <w:sz w:val="32"/>
          <w:szCs w:val="32"/>
        </w:rPr>
        <w:t>1．集中培训。</w:t>
      </w:r>
      <w:r>
        <w:rPr>
          <w:rFonts w:eastAsia="仿宋_GB2312"/>
          <w:sz w:val="32"/>
          <w:szCs w:val="32"/>
        </w:rPr>
        <w:t>使用周期内，安排教学能手在省级培训机构或教研机构参加10天的集中培训；5年内参加省级及以上规格的专业培训年均不少于60学时。培养</w:t>
      </w:r>
      <w:r>
        <w:rPr>
          <w:rFonts w:eastAsia="仿宋_GB2312"/>
          <w:kern w:val="0"/>
          <w:sz w:val="32"/>
          <w:szCs w:val="32"/>
        </w:rPr>
        <w:t>培训内容主要包括“</w:t>
      </w:r>
      <w:r>
        <w:rPr>
          <w:rFonts w:eastAsia="仿宋_GB2312"/>
          <w:sz w:val="32"/>
          <w:szCs w:val="32"/>
        </w:rPr>
        <w:t>个人素质修养，教育教学理论，教学技能提升，课程改革探讨，现代教育技术，学生班级管理，教学实践反思”等。</w:t>
      </w:r>
    </w:p>
    <w:p>
      <w:pPr>
        <w:spacing w:line="360" w:lineRule="auto"/>
        <w:ind w:firstLine="640" w:firstLineChars="200"/>
        <w:rPr>
          <w:rFonts w:eastAsia="仿宋_GB2312"/>
          <w:kern w:val="0"/>
          <w:sz w:val="32"/>
          <w:szCs w:val="32"/>
        </w:rPr>
      </w:pPr>
      <w:r>
        <w:rPr>
          <w:rFonts w:eastAsia="仿宋_GB2312"/>
          <w:kern w:val="0"/>
          <w:sz w:val="32"/>
          <w:szCs w:val="32"/>
        </w:rPr>
        <w:t>2．实践学习。</w:t>
      </w:r>
      <w:r>
        <w:rPr>
          <w:rFonts w:eastAsia="仿宋_GB2312"/>
          <w:sz w:val="32"/>
          <w:szCs w:val="32"/>
        </w:rPr>
        <w:t>使用周期内，</w:t>
      </w:r>
      <w:r>
        <w:rPr>
          <w:rFonts w:eastAsia="仿宋_GB2312"/>
          <w:kern w:val="0"/>
          <w:sz w:val="32"/>
          <w:szCs w:val="32"/>
        </w:rPr>
        <w:t>组织教学能手到省内知名中小学或幼儿园进行累积不少于2周的学习考察，通过开展教学观摩、课例交流、专题研讨、实践反思等活动，保证实践教学的有效实施。</w:t>
      </w:r>
    </w:p>
    <w:p>
      <w:pPr>
        <w:spacing w:line="360" w:lineRule="auto"/>
        <w:ind w:firstLine="640" w:firstLineChars="200"/>
        <w:rPr>
          <w:rFonts w:eastAsia="仿宋_GB2312"/>
          <w:sz w:val="32"/>
          <w:szCs w:val="32"/>
        </w:rPr>
      </w:pPr>
      <w:r>
        <w:rPr>
          <w:rFonts w:eastAsia="仿宋_GB2312"/>
          <w:kern w:val="0"/>
          <w:sz w:val="32"/>
          <w:szCs w:val="32"/>
        </w:rPr>
        <w:t>3．教学研究。</w:t>
      </w:r>
      <w:r>
        <w:rPr>
          <w:rFonts w:eastAsia="仿宋_GB2312"/>
          <w:sz w:val="32"/>
          <w:szCs w:val="32"/>
        </w:rPr>
        <w:t>使用周期内，</w:t>
      </w:r>
      <w:r>
        <w:rPr>
          <w:rFonts w:eastAsia="仿宋_GB2312"/>
          <w:kern w:val="0"/>
          <w:sz w:val="32"/>
          <w:szCs w:val="32"/>
        </w:rPr>
        <w:t>安排教学能手在学科导师指导下开展教育教学专题研究，教学能手</w:t>
      </w:r>
      <w:r>
        <w:rPr>
          <w:rFonts w:eastAsia="仿宋_GB2312"/>
          <w:sz w:val="32"/>
          <w:szCs w:val="32"/>
        </w:rPr>
        <w:t>至少选定1个研究主题，撰写高水平的教育教学论文或研究报告，提升教育教学科研能力。</w:t>
      </w:r>
    </w:p>
    <w:p>
      <w:pPr>
        <w:widowControl/>
        <w:spacing w:line="360" w:lineRule="auto"/>
        <w:ind w:firstLine="640" w:firstLineChars="200"/>
        <w:rPr>
          <w:rFonts w:eastAsia="仿宋_GB2312"/>
          <w:sz w:val="32"/>
          <w:szCs w:val="32"/>
          <w:lang w:val="zh-CN"/>
        </w:rPr>
      </w:pPr>
      <w:r>
        <w:rPr>
          <w:rFonts w:eastAsia="仿宋_GB2312"/>
          <w:kern w:val="0"/>
          <w:sz w:val="32"/>
          <w:szCs w:val="32"/>
        </w:rPr>
        <w:t>4</w:t>
      </w:r>
      <w:r>
        <w:rPr>
          <w:rFonts w:hint="eastAsia" w:eastAsia="仿宋_GB2312"/>
          <w:kern w:val="0"/>
          <w:sz w:val="32"/>
          <w:szCs w:val="32"/>
        </w:rPr>
        <w:t>．</w:t>
      </w:r>
      <w:r>
        <w:rPr>
          <w:rFonts w:eastAsia="仿宋_GB2312"/>
          <w:kern w:val="0"/>
          <w:sz w:val="32"/>
          <w:szCs w:val="32"/>
        </w:rPr>
        <w:t>校本研修。</w:t>
      </w:r>
      <w:r>
        <w:rPr>
          <w:rFonts w:eastAsia="仿宋_GB2312"/>
          <w:sz w:val="32"/>
          <w:szCs w:val="32"/>
        </w:rPr>
        <w:t>使用周期内，</w:t>
      </w:r>
      <w:r>
        <w:rPr>
          <w:rFonts w:eastAsia="仿宋_GB2312"/>
          <w:kern w:val="0"/>
          <w:sz w:val="32"/>
          <w:szCs w:val="32"/>
        </w:rPr>
        <w:t>教学能手结合本校的实际情况和自身特点，确立校本研修主题，积极参与校本研修活动，并带动本校教师共同</w:t>
      </w:r>
      <w:r>
        <w:rPr>
          <w:rFonts w:eastAsia="仿宋_GB2312"/>
          <w:sz w:val="32"/>
          <w:szCs w:val="32"/>
          <w:lang w:val="zh-CN"/>
        </w:rPr>
        <w:t>开展教学研究和创新实践。</w:t>
      </w:r>
    </w:p>
    <w:p>
      <w:pPr>
        <w:widowControl/>
        <w:spacing w:line="360" w:lineRule="auto"/>
        <w:ind w:firstLine="640" w:firstLineChars="200"/>
        <w:rPr>
          <w:rFonts w:eastAsia="仿宋_GB2312"/>
          <w:sz w:val="32"/>
          <w:szCs w:val="32"/>
        </w:rPr>
      </w:pPr>
      <w:r>
        <w:rPr>
          <w:rFonts w:eastAsia="仿宋_GB2312"/>
          <w:sz w:val="32"/>
          <w:szCs w:val="32"/>
        </w:rPr>
        <w:t>5．参与共建。使用周期内，</w:t>
      </w:r>
      <w:r>
        <w:rPr>
          <w:rFonts w:eastAsia="仿宋_GB2312"/>
          <w:kern w:val="0"/>
          <w:sz w:val="32"/>
          <w:szCs w:val="32"/>
        </w:rPr>
        <w:t>安排教学能手参与省级教学名师或学科带头人主持的工作室建设，积极开展自主研修、教学交流和远程学习，并承担中小学教师培训教学任务。</w:t>
      </w:r>
    </w:p>
    <w:p>
      <w:pPr>
        <w:spacing w:line="360" w:lineRule="auto"/>
        <w:ind w:firstLine="640" w:firstLineChars="200"/>
        <w:rPr>
          <w:rFonts w:hint="eastAsia" w:eastAsia="仿宋_GB2312"/>
          <w:kern w:val="0"/>
          <w:sz w:val="32"/>
          <w:szCs w:val="32"/>
        </w:rPr>
      </w:pPr>
      <w:r>
        <w:rPr>
          <w:rFonts w:eastAsia="仿宋_GB2312"/>
          <w:kern w:val="0"/>
          <w:sz w:val="32"/>
          <w:szCs w:val="32"/>
        </w:rPr>
        <w:t>6</w:t>
      </w:r>
      <w:r>
        <w:rPr>
          <w:rFonts w:hint="eastAsia" w:eastAsia="仿宋_GB2312"/>
          <w:kern w:val="0"/>
          <w:sz w:val="32"/>
          <w:szCs w:val="32"/>
        </w:rPr>
        <w:t>．</w:t>
      </w:r>
      <w:r>
        <w:rPr>
          <w:rFonts w:eastAsia="仿宋_GB2312"/>
          <w:kern w:val="0"/>
          <w:sz w:val="32"/>
          <w:szCs w:val="32"/>
        </w:rPr>
        <w:t>送教下校。</w:t>
      </w:r>
      <w:r>
        <w:rPr>
          <w:rFonts w:eastAsia="仿宋_GB2312"/>
          <w:sz w:val="32"/>
          <w:szCs w:val="32"/>
        </w:rPr>
        <w:t>使用周期内，</w:t>
      </w:r>
      <w:r>
        <w:rPr>
          <w:rFonts w:eastAsia="仿宋_GB2312"/>
          <w:kern w:val="0"/>
          <w:sz w:val="32"/>
          <w:szCs w:val="32"/>
        </w:rPr>
        <w:t>组织教学能手参加市县级教学能手大赛评选活动，积极开展“大</w:t>
      </w:r>
      <w:r>
        <w:rPr>
          <w:rFonts w:hint="eastAsia" w:eastAsia="仿宋_GB2312"/>
          <w:kern w:val="0"/>
          <w:sz w:val="32"/>
          <w:szCs w:val="32"/>
        </w:rPr>
        <w:t>篷</w:t>
      </w:r>
      <w:r>
        <w:rPr>
          <w:rFonts w:eastAsia="仿宋_GB2312"/>
          <w:kern w:val="0"/>
          <w:sz w:val="32"/>
          <w:szCs w:val="32"/>
        </w:rPr>
        <w:t>车”等形式的送教下乡、下校活动，通过讲课、说课、评课、课件展示等环节,进一步提高课堂教学能力并发挥示范引领作用</w:t>
      </w:r>
      <w:r>
        <w:rPr>
          <w:rFonts w:hint="eastAsia" w:eastAsia="仿宋_GB2312"/>
          <w:kern w:val="0"/>
          <w:sz w:val="32"/>
          <w:szCs w:val="32"/>
        </w:rPr>
        <w:t>。</w:t>
      </w:r>
    </w:p>
    <w:p>
      <w:pPr>
        <w:spacing w:line="360" w:lineRule="auto"/>
        <w:ind w:firstLine="643" w:firstLineChars="200"/>
        <w:rPr>
          <w:rFonts w:eastAsia="仿宋_GB2312"/>
          <w:kern w:val="0"/>
          <w:sz w:val="32"/>
          <w:szCs w:val="32"/>
        </w:rPr>
      </w:pPr>
      <w:r>
        <w:rPr>
          <w:rFonts w:eastAsia="仿宋_GB2312"/>
          <w:b/>
          <w:kern w:val="0"/>
          <w:sz w:val="32"/>
          <w:szCs w:val="32"/>
        </w:rPr>
        <w:t>第十条</w:t>
      </w:r>
      <w:r>
        <w:rPr>
          <w:rFonts w:eastAsia="仿宋_GB2312"/>
          <w:kern w:val="0"/>
          <w:sz w:val="32"/>
          <w:szCs w:val="32"/>
        </w:rPr>
        <w:t xml:space="preserve">  省级教学能手在使用周期内须履行如下职责：</w:t>
      </w:r>
    </w:p>
    <w:p>
      <w:pPr>
        <w:spacing w:line="360" w:lineRule="auto"/>
        <w:ind w:firstLine="640" w:firstLineChars="200"/>
        <w:rPr>
          <w:rFonts w:hint="eastAsia" w:eastAsia="仿宋_GB2312"/>
          <w:kern w:val="0"/>
          <w:sz w:val="32"/>
          <w:szCs w:val="32"/>
        </w:rPr>
      </w:pPr>
      <w:r>
        <w:rPr>
          <w:rFonts w:eastAsia="仿宋_GB2312"/>
          <w:kern w:val="0"/>
          <w:sz w:val="32"/>
          <w:szCs w:val="32"/>
        </w:rPr>
        <w:t>1</w:t>
      </w:r>
      <w:r>
        <w:rPr>
          <w:rFonts w:hint="eastAsia" w:eastAsia="仿宋_GB2312"/>
          <w:kern w:val="0"/>
          <w:sz w:val="32"/>
          <w:szCs w:val="32"/>
        </w:rPr>
        <w:t>．</w:t>
      </w:r>
      <w:r>
        <w:rPr>
          <w:rFonts w:eastAsia="仿宋_GB2312"/>
          <w:kern w:val="0"/>
          <w:sz w:val="32"/>
          <w:szCs w:val="32"/>
        </w:rPr>
        <w:t>加强思想道德修养。认真学习党的路线、方针、政策，全面贯彻国家的教育方针，确立科学的教育观、质量观、学生观，模范遵守师德规范，爱岗敬业，为人师表，乐于奉献，坚持在教学第一线工作，成为教书育人的模范。</w:t>
      </w:r>
    </w:p>
    <w:p>
      <w:pPr>
        <w:spacing w:line="360" w:lineRule="auto"/>
        <w:ind w:firstLine="656" w:firstLineChars="200"/>
        <w:rPr>
          <w:rFonts w:eastAsia="仿宋_GB2312"/>
          <w:spacing w:val="4"/>
          <w:kern w:val="0"/>
          <w:sz w:val="32"/>
          <w:szCs w:val="32"/>
        </w:rPr>
      </w:pPr>
      <w:r>
        <w:rPr>
          <w:rFonts w:eastAsia="仿宋_GB2312"/>
          <w:spacing w:val="4"/>
          <w:kern w:val="0"/>
          <w:sz w:val="32"/>
          <w:szCs w:val="32"/>
        </w:rPr>
        <w:t>2</w:t>
      </w:r>
      <w:r>
        <w:rPr>
          <w:rFonts w:hint="eastAsia" w:eastAsia="仿宋_GB2312"/>
          <w:spacing w:val="4"/>
          <w:kern w:val="0"/>
          <w:sz w:val="32"/>
          <w:szCs w:val="32"/>
        </w:rPr>
        <w:t>．</w:t>
      </w:r>
      <w:r>
        <w:rPr>
          <w:rFonts w:eastAsia="仿宋_GB2312"/>
          <w:spacing w:val="4"/>
          <w:kern w:val="0"/>
          <w:sz w:val="32"/>
          <w:szCs w:val="32"/>
        </w:rPr>
        <w:t>提升专业能力水平。确立终身学习思想，不断更新教育教学观念，系统掌握现代教育理论和技能，努力提高教育教学水平，5年内接受继续教育培训不少于360学时并取得培训合格证书。积极开展教育教学实践创新，成长为我省教学改革创新的生力军。</w:t>
      </w:r>
    </w:p>
    <w:p>
      <w:pPr>
        <w:spacing w:line="360" w:lineRule="auto"/>
        <w:ind w:firstLine="640" w:firstLineChars="200"/>
        <w:rPr>
          <w:rFonts w:eastAsia="仿宋_GB2312"/>
          <w:kern w:val="0"/>
          <w:sz w:val="32"/>
          <w:szCs w:val="32"/>
        </w:rPr>
      </w:pPr>
      <w:r>
        <w:rPr>
          <w:rFonts w:eastAsia="仿宋_GB2312"/>
          <w:kern w:val="0"/>
          <w:sz w:val="32"/>
          <w:szCs w:val="32"/>
        </w:rPr>
        <w:t>3．发挥骨干示范作用。积极参与校本研修和各级各类教学研讨、教师培训和对外交流活动，承担教学示范、观摩和专题辅导等任务。每年在校内上示范课不少于6节，听评课不少于20节；每年参与校内外</w:t>
      </w:r>
      <w:r>
        <w:rPr>
          <w:rFonts w:eastAsia="仿宋_GB2312"/>
          <w:sz w:val="32"/>
          <w:szCs w:val="32"/>
        </w:rPr>
        <w:t>教学研究活动不少于2次，</w:t>
      </w:r>
      <w:r>
        <w:rPr>
          <w:rFonts w:eastAsia="仿宋_GB2312"/>
          <w:kern w:val="0"/>
          <w:sz w:val="32"/>
          <w:szCs w:val="32"/>
        </w:rPr>
        <w:t>承担中小学或幼儿园教师培训任务不少于1次，参加送教下乡或支援农村薄弱地区教育活动不少于1次。</w:t>
      </w:r>
    </w:p>
    <w:p>
      <w:pPr>
        <w:widowControl/>
        <w:spacing w:line="360" w:lineRule="auto"/>
        <w:ind w:firstLine="640" w:firstLineChars="200"/>
        <w:rPr>
          <w:rFonts w:eastAsia="仿宋_GB2312"/>
          <w:kern w:val="0"/>
          <w:sz w:val="32"/>
          <w:szCs w:val="32"/>
        </w:rPr>
      </w:pPr>
      <w:r>
        <w:rPr>
          <w:rFonts w:eastAsia="仿宋_GB2312"/>
          <w:kern w:val="0"/>
          <w:sz w:val="32"/>
          <w:szCs w:val="32"/>
        </w:rPr>
        <w:t>4．发挥教学引领作用。认真总结教学实践经验，5年内撰写不少于1万字的反映个人教学主张或教学特色的经验总结、研究报告或教学论文，并在所在学校和区域内交流推广；积极参与省级教学名师或学科带头人工作室建设，5年内提交8篇以上具有示范性的公开课教案、课例视频、</w:t>
      </w:r>
      <w:r>
        <w:rPr>
          <w:rFonts w:eastAsia="仿宋_GB2312"/>
          <w:sz w:val="32"/>
          <w:szCs w:val="32"/>
        </w:rPr>
        <w:t>教学设计或教学反思等；</w:t>
      </w:r>
      <w:r>
        <w:rPr>
          <w:rFonts w:eastAsia="仿宋_GB2312"/>
          <w:kern w:val="0"/>
          <w:sz w:val="32"/>
          <w:szCs w:val="32"/>
        </w:rPr>
        <w:t>主持或积极参与教学研究课题或教改实验项目，5年内至少撰写1篇有较高应用价值的调研报告；至少在教育期刊上公开发表1篇教学论文，并在指导和带动其他青年教师提升教学能力方面有明显成效。</w:t>
      </w:r>
    </w:p>
    <w:p>
      <w:pPr>
        <w:widowControl/>
        <w:spacing w:before="240" w:beforeLines="100" w:after="240" w:afterLines="100" w:line="360" w:lineRule="auto"/>
        <w:jc w:val="center"/>
        <w:rPr>
          <w:rFonts w:eastAsia="黑体"/>
          <w:bCs/>
          <w:smallCaps/>
          <w:color w:val="000000"/>
          <w:kern w:val="0"/>
          <w:sz w:val="32"/>
          <w:szCs w:val="32"/>
        </w:rPr>
      </w:pPr>
      <w:r>
        <w:rPr>
          <w:rFonts w:eastAsia="黑体"/>
          <w:bCs/>
          <w:smallCaps/>
          <w:color w:val="000000"/>
          <w:kern w:val="0"/>
          <w:sz w:val="32"/>
          <w:szCs w:val="32"/>
        </w:rPr>
        <w:t xml:space="preserve">第四章 </w:t>
      </w:r>
      <w:r>
        <w:rPr>
          <w:rFonts w:hint="eastAsia" w:eastAsia="黑体"/>
          <w:bCs/>
          <w:smallCaps/>
          <w:color w:val="000000"/>
          <w:kern w:val="0"/>
          <w:sz w:val="32"/>
          <w:szCs w:val="32"/>
        </w:rPr>
        <w:t xml:space="preserve"> </w:t>
      </w:r>
      <w:r>
        <w:rPr>
          <w:rFonts w:eastAsia="黑体"/>
          <w:bCs/>
          <w:smallCaps/>
          <w:color w:val="000000"/>
          <w:kern w:val="0"/>
          <w:sz w:val="32"/>
          <w:szCs w:val="32"/>
        </w:rPr>
        <w:t>管理与考核</w:t>
      </w:r>
    </w:p>
    <w:p>
      <w:pPr>
        <w:spacing w:line="360" w:lineRule="auto"/>
        <w:ind w:firstLine="643" w:firstLineChars="200"/>
        <w:rPr>
          <w:rFonts w:eastAsia="仿宋_GB2312"/>
          <w:kern w:val="0"/>
          <w:sz w:val="32"/>
          <w:szCs w:val="32"/>
        </w:rPr>
      </w:pPr>
      <w:r>
        <w:rPr>
          <w:rFonts w:eastAsia="仿宋_GB2312"/>
          <w:b/>
          <w:kern w:val="0"/>
          <w:sz w:val="32"/>
          <w:szCs w:val="32"/>
        </w:rPr>
        <w:t>第十一条</w:t>
      </w:r>
      <w:r>
        <w:rPr>
          <w:rFonts w:eastAsia="仿宋_GB2312"/>
          <w:kern w:val="0"/>
          <w:sz w:val="32"/>
          <w:szCs w:val="32"/>
        </w:rPr>
        <w:t xml:space="preserve">  省级教学能手按以下办法管理：</w:t>
      </w:r>
    </w:p>
    <w:p>
      <w:pPr>
        <w:spacing w:line="360" w:lineRule="auto"/>
        <w:ind w:firstLine="640" w:firstLineChars="200"/>
        <w:rPr>
          <w:rFonts w:eastAsia="仿宋_GB2312"/>
          <w:kern w:val="0"/>
          <w:sz w:val="32"/>
          <w:szCs w:val="32"/>
        </w:rPr>
      </w:pPr>
      <w:r>
        <w:rPr>
          <w:rFonts w:eastAsia="仿宋_GB2312"/>
          <w:kern w:val="0"/>
          <w:sz w:val="32"/>
          <w:szCs w:val="32"/>
        </w:rPr>
        <w:t>1．省级教学能手实行统一管理。由省教育厅、人社厅成立的“陕西省中小学教师队伍骨干体系建设领导小组”统筹协调和指导，由领导小组下设的办公室统一管理。具体的选拔与认定、培养与使用等业务工作，由办公室授权的执行机构负责。</w:t>
      </w:r>
    </w:p>
    <w:p>
      <w:pPr>
        <w:spacing w:line="360" w:lineRule="auto"/>
        <w:ind w:firstLine="640" w:firstLineChars="200"/>
        <w:rPr>
          <w:rFonts w:eastAsia="仿宋_GB2312"/>
          <w:kern w:val="0"/>
          <w:sz w:val="32"/>
          <w:szCs w:val="32"/>
        </w:rPr>
      </w:pPr>
      <w:r>
        <w:rPr>
          <w:rFonts w:eastAsia="仿宋_GB2312"/>
          <w:kern w:val="0"/>
          <w:sz w:val="32"/>
          <w:szCs w:val="32"/>
        </w:rPr>
        <w:t>2．省级教学能手实行动态管理。原则上从认定后每5年为一个使用考核周期，逐步形成坚持标准、公平竞争、优胜劣汰、滚动发展的良性机制，不搞终身制。</w:t>
      </w:r>
    </w:p>
    <w:p>
      <w:pPr>
        <w:spacing w:line="360" w:lineRule="auto"/>
        <w:ind w:firstLine="640" w:firstLineChars="200"/>
        <w:rPr>
          <w:rFonts w:eastAsia="仿宋_GB2312"/>
          <w:kern w:val="0"/>
          <w:sz w:val="32"/>
          <w:szCs w:val="32"/>
        </w:rPr>
      </w:pPr>
      <w:r>
        <w:rPr>
          <w:rFonts w:eastAsia="仿宋_GB2312"/>
          <w:kern w:val="0"/>
          <w:sz w:val="32"/>
          <w:szCs w:val="32"/>
        </w:rPr>
        <w:t>3．省级教学能手实行考核管理。考核分为年度考核与周期考核两种方式。年度考核主要根据教学能手当年的履职情况，由所在学校结合本校年度考核进行，由教育行政部门复核。周期考核主要根据教学能手5年内的履职情况，由省领导小组办公室制定《省级教学能手量化考核办法》，组织专家考核组对其进行综合考核。考核结果分为优秀、合格和不合格三个等次。考核结果为合格以上者继续连任，由领导小组办公室发文公布连任名单，并重新颁发证书。考核为不合格者，取消其省级教学能手荣誉称号和待遇。</w:t>
      </w:r>
    </w:p>
    <w:p>
      <w:pPr>
        <w:spacing w:line="360" w:lineRule="auto"/>
        <w:ind w:firstLine="640" w:firstLineChars="200"/>
        <w:rPr>
          <w:rFonts w:eastAsia="仿宋_GB2312"/>
          <w:kern w:val="0"/>
          <w:sz w:val="32"/>
          <w:szCs w:val="32"/>
        </w:rPr>
      </w:pPr>
      <w:r>
        <w:rPr>
          <w:rFonts w:eastAsia="仿宋_GB2312"/>
          <w:kern w:val="0"/>
          <w:sz w:val="32"/>
          <w:szCs w:val="32"/>
        </w:rPr>
        <w:t>4．省级教学能手实行注册管理。由领导小组办公室授权的执行机构建立省级教学能手信息库和电子档案，以及证书注册管理等制度。</w:t>
      </w:r>
    </w:p>
    <w:p>
      <w:pPr>
        <w:widowControl/>
        <w:spacing w:before="240" w:beforeLines="100" w:after="240" w:afterLines="100" w:line="360" w:lineRule="auto"/>
        <w:jc w:val="center"/>
        <w:rPr>
          <w:rFonts w:eastAsia="黑体"/>
          <w:bCs/>
          <w:smallCaps/>
          <w:color w:val="000000"/>
          <w:kern w:val="0"/>
          <w:sz w:val="32"/>
          <w:szCs w:val="32"/>
        </w:rPr>
      </w:pPr>
      <w:r>
        <w:rPr>
          <w:rFonts w:eastAsia="黑体"/>
          <w:bCs/>
          <w:smallCaps/>
          <w:color w:val="000000"/>
          <w:kern w:val="0"/>
          <w:sz w:val="32"/>
          <w:szCs w:val="32"/>
        </w:rPr>
        <w:t>第五章</w:t>
      </w:r>
      <w:r>
        <w:rPr>
          <w:rFonts w:hint="eastAsia" w:eastAsia="黑体"/>
          <w:bCs/>
          <w:smallCaps/>
          <w:color w:val="000000"/>
          <w:kern w:val="0"/>
          <w:sz w:val="32"/>
          <w:szCs w:val="32"/>
        </w:rPr>
        <w:t xml:space="preserve"> </w:t>
      </w:r>
      <w:r>
        <w:rPr>
          <w:rFonts w:eastAsia="黑体"/>
          <w:bCs/>
          <w:smallCaps/>
          <w:color w:val="000000"/>
          <w:kern w:val="0"/>
          <w:sz w:val="32"/>
          <w:szCs w:val="32"/>
        </w:rPr>
        <w:t xml:space="preserve"> 待遇与罚则</w:t>
      </w:r>
    </w:p>
    <w:p>
      <w:pPr>
        <w:widowControl/>
        <w:spacing w:line="360" w:lineRule="auto"/>
        <w:ind w:firstLine="630" w:firstLineChars="196"/>
        <w:rPr>
          <w:rFonts w:eastAsia="仿宋_GB2312"/>
          <w:kern w:val="0"/>
          <w:sz w:val="32"/>
          <w:szCs w:val="32"/>
        </w:rPr>
      </w:pPr>
      <w:r>
        <w:rPr>
          <w:rFonts w:eastAsia="仿宋_GB2312"/>
          <w:b/>
          <w:kern w:val="0"/>
          <w:sz w:val="32"/>
          <w:szCs w:val="32"/>
        </w:rPr>
        <w:t xml:space="preserve">第十二条 </w:t>
      </w:r>
      <w:r>
        <w:rPr>
          <w:rFonts w:hint="eastAsia" w:eastAsia="仿宋_GB2312"/>
          <w:b/>
          <w:kern w:val="0"/>
          <w:sz w:val="32"/>
          <w:szCs w:val="32"/>
        </w:rPr>
        <w:t xml:space="preserve"> </w:t>
      </w:r>
      <w:r>
        <w:rPr>
          <w:rFonts w:eastAsia="仿宋_GB2312"/>
          <w:kern w:val="0"/>
          <w:sz w:val="32"/>
          <w:szCs w:val="32"/>
        </w:rPr>
        <w:t>认定为省级教学能手的教师享有如下待遇：</w:t>
      </w:r>
    </w:p>
    <w:p>
      <w:pPr>
        <w:widowControl/>
        <w:spacing w:line="360" w:lineRule="auto"/>
        <w:ind w:firstLine="640" w:firstLineChars="200"/>
        <w:rPr>
          <w:rFonts w:eastAsia="仿宋_GB2312"/>
          <w:kern w:val="0"/>
          <w:sz w:val="32"/>
          <w:szCs w:val="32"/>
        </w:rPr>
      </w:pPr>
      <w:r>
        <w:rPr>
          <w:rFonts w:eastAsia="仿宋_GB2312"/>
          <w:kern w:val="0"/>
          <w:sz w:val="32"/>
          <w:szCs w:val="32"/>
        </w:rPr>
        <w:t>1．授予“陕西省中小学省级教学能手”荣誉称号，</w:t>
      </w:r>
      <w:r>
        <w:rPr>
          <w:rFonts w:hint="eastAsia" w:eastAsia="仿宋_GB2312"/>
          <w:kern w:val="0"/>
          <w:sz w:val="32"/>
          <w:szCs w:val="32"/>
        </w:rPr>
        <w:t>成绩优异者给予教学能手工作站研究经费1万元</w:t>
      </w:r>
      <w:r>
        <w:rPr>
          <w:rFonts w:eastAsia="仿宋_GB2312"/>
          <w:kern w:val="0"/>
          <w:sz w:val="32"/>
          <w:szCs w:val="32"/>
        </w:rPr>
        <w:t>。</w:t>
      </w:r>
    </w:p>
    <w:p>
      <w:pPr>
        <w:widowControl/>
        <w:spacing w:line="360" w:lineRule="auto"/>
        <w:ind w:firstLine="640" w:firstLineChars="200"/>
        <w:rPr>
          <w:rFonts w:eastAsia="仿宋_GB2312"/>
          <w:kern w:val="0"/>
          <w:sz w:val="32"/>
          <w:szCs w:val="32"/>
        </w:rPr>
      </w:pPr>
      <w:r>
        <w:rPr>
          <w:rFonts w:eastAsia="仿宋_GB2312"/>
          <w:kern w:val="0"/>
          <w:sz w:val="32"/>
          <w:szCs w:val="32"/>
        </w:rPr>
        <w:t>2．享有破格</w:t>
      </w:r>
      <w:r>
        <w:rPr>
          <w:rFonts w:hint="eastAsia" w:eastAsia="仿宋_GB2312"/>
          <w:kern w:val="0"/>
          <w:sz w:val="32"/>
          <w:szCs w:val="32"/>
        </w:rPr>
        <w:t>申报</w:t>
      </w:r>
      <w:r>
        <w:rPr>
          <w:rFonts w:eastAsia="仿宋_GB2312"/>
          <w:kern w:val="0"/>
          <w:sz w:val="32"/>
          <w:szCs w:val="32"/>
        </w:rPr>
        <w:t>中小学</w:t>
      </w:r>
      <w:r>
        <w:rPr>
          <w:rFonts w:hint="eastAsia" w:eastAsia="仿宋_GB2312"/>
          <w:kern w:val="0"/>
          <w:sz w:val="32"/>
          <w:szCs w:val="32"/>
        </w:rPr>
        <w:t>教师</w:t>
      </w:r>
      <w:r>
        <w:rPr>
          <w:rFonts w:eastAsia="仿宋_GB2312"/>
          <w:kern w:val="0"/>
          <w:sz w:val="32"/>
          <w:szCs w:val="32"/>
        </w:rPr>
        <w:t>高一级职称的资格，</w:t>
      </w:r>
      <w:r>
        <w:rPr>
          <w:rFonts w:hint="eastAsia" w:eastAsia="仿宋_GB2312"/>
          <w:kern w:val="0"/>
          <w:sz w:val="32"/>
          <w:szCs w:val="32"/>
        </w:rPr>
        <w:t>并免于教育教学能力测试答辩，在同等条件下</w:t>
      </w:r>
      <w:r>
        <w:rPr>
          <w:rFonts w:eastAsia="仿宋_GB2312"/>
          <w:kern w:val="0"/>
          <w:sz w:val="32"/>
          <w:szCs w:val="32"/>
        </w:rPr>
        <w:t>优先晋</w:t>
      </w:r>
      <w:r>
        <w:rPr>
          <w:rFonts w:hint="eastAsia" w:eastAsia="仿宋_GB2312"/>
          <w:kern w:val="0"/>
          <w:sz w:val="32"/>
          <w:szCs w:val="32"/>
        </w:rPr>
        <w:t>升</w:t>
      </w:r>
      <w:r>
        <w:rPr>
          <w:rFonts w:eastAsia="仿宋_GB2312"/>
          <w:kern w:val="0"/>
          <w:sz w:val="32"/>
          <w:szCs w:val="32"/>
        </w:rPr>
        <w:t>。</w:t>
      </w:r>
    </w:p>
    <w:p>
      <w:pPr>
        <w:widowControl/>
        <w:spacing w:line="360" w:lineRule="auto"/>
        <w:ind w:firstLine="640" w:firstLineChars="200"/>
        <w:rPr>
          <w:rFonts w:eastAsia="仿宋_GB2312"/>
          <w:kern w:val="0"/>
          <w:sz w:val="32"/>
          <w:szCs w:val="32"/>
        </w:rPr>
      </w:pPr>
      <w:r>
        <w:rPr>
          <w:rFonts w:eastAsia="仿宋_GB2312"/>
          <w:kern w:val="0"/>
          <w:sz w:val="32"/>
          <w:szCs w:val="32"/>
        </w:rPr>
        <w:t>3．周期考核被评为优秀者，可直接推荐进入省级学科带头人培养序列。</w:t>
      </w:r>
    </w:p>
    <w:p>
      <w:pPr>
        <w:widowControl/>
        <w:spacing w:line="360" w:lineRule="auto"/>
        <w:ind w:firstLine="640" w:firstLineChars="200"/>
        <w:rPr>
          <w:rFonts w:eastAsia="仿宋_GB2312"/>
          <w:kern w:val="0"/>
          <w:sz w:val="32"/>
          <w:szCs w:val="32"/>
        </w:rPr>
      </w:pPr>
      <w:r>
        <w:rPr>
          <w:rFonts w:eastAsia="仿宋_GB2312"/>
          <w:kern w:val="0"/>
          <w:sz w:val="32"/>
          <w:szCs w:val="32"/>
        </w:rPr>
        <w:t>4．享有优先参加省级研修、国内外高层次培训、外出学术交流的权利和机会，省教育厅给予必要的经费支持并对其获准立项的课题给予资助。</w:t>
      </w:r>
    </w:p>
    <w:p>
      <w:pPr>
        <w:widowControl/>
        <w:spacing w:line="360" w:lineRule="auto"/>
        <w:ind w:firstLine="640" w:firstLineChars="200"/>
        <w:rPr>
          <w:rFonts w:hint="eastAsia" w:eastAsia="仿宋_GB2312"/>
          <w:kern w:val="0"/>
          <w:sz w:val="32"/>
          <w:szCs w:val="32"/>
        </w:rPr>
      </w:pPr>
      <w:r>
        <w:rPr>
          <w:rFonts w:eastAsia="仿宋_GB2312"/>
          <w:kern w:val="0"/>
          <w:sz w:val="32"/>
          <w:szCs w:val="32"/>
        </w:rPr>
        <w:t>5．省级教学能手所在学校对他们承担的研究课题、教改实验和教学指导任务等，应适当计算工作量。</w:t>
      </w:r>
    </w:p>
    <w:p>
      <w:pPr>
        <w:widowControl/>
        <w:spacing w:line="360" w:lineRule="auto"/>
        <w:ind w:firstLine="640" w:firstLineChars="200"/>
        <w:rPr>
          <w:rFonts w:eastAsia="仿宋_GB2312"/>
          <w:kern w:val="0"/>
          <w:sz w:val="32"/>
          <w:szCs w:val="32"/>
        </w:rPr>
      </w:pPr>
      <w:r>
        <w:rPr>
          <w:rFonts w:eastAsia="仿宋_GB2312"/>
          <w:kern w:val="0"/>
          <w:sz w:val="32"/>
          <w:szCs w:val="32"/>
        </w:rPr>
        <w:t>6．各级教育行政部门应为省级学科带头人提供良好的工作、教研和学术交流条件，为他们发挥示范引领作用提供必要的支持和保障。</w:t>
      </w:r>
    </w:p>
    <w:p>
      <w:pPr>
        <w:spacing w:line="360" w:lineRule="auto"/>
        <w:ind w:firstLine="643" w:firstLineChars="200"/>
        <w:rPr>
          <w:rFonts w:eastAsia="仿宋_GB2312"/>
          <w:kern w:val="0"/>
          <w:sz w:val="32"/>
          <w:szCs w:val="32"/>
        </w:rPr>
      </w:pPr>
      <w:r>
        <w:rPr>
          <w:rFonts w:eastAsia="仿宋_GB2312"/>
          <w:b/>
          <w:kern w:val="0"/>
          <w:sz w:val="32"/>
          <w:szCs w:val="32"/>
        </w:rPr>
        <w:t>第十三条</w:t>
      </w:r>
      <w:r>
        <w:rPr>
          <w:rFonts w:hint="eastAsia" w:eastAsia="仿宋_GB2312"/>
          <w:kern w:val="0"/>
          <w:sz w:val="32"/>
          <w:szCs w:val="32"/>
        </w:rPr>
        <w:t xml:space="preserve">  </w:t>
      </w:r>
      <w:r>
        <w:rPr>
          <w:rFonts w:eastAsia="仿宋_GB2312"/>
          <w:kern w:val="0"/>
          <w:sz w:val="32"/>
          <w:szCs w:val="32"/>
        </w:rPr>
        <w:t>省级教学能手在任期内有下列情形之一者，经调查核实后，取消其荣誉称号和待遇：</w:t>
      </w:r>
    </w:p>
    <w:p>
      <w:pPr>
        <w:spacing w:line="360" w:lineRule="auto"/>
        <w:ind w:firstLine="640" w:firstLineChars="200"/>
        <w:rPr>
          <w:rFonts w:eastAsia="仿宋_GB2312"/>
          <w:kern w:val="0"/>
          <w:sz w:val="32"/>
          <w:szCs w:val="32"/>
        </w:rPr>
      </w:pPr>
      <w:r>
        <w:rPr>
          <w:rFonts w:eastAsia="仿宋_GB2312"/>
          <w:kern w:val="0"/>
          <w:sz w:val="32"/>
          <w:szCs w:val="32"/>
        </w:rPr>
        <w:t>1．在评选工作中弄虚作假，不符合条件的；</w:t>
      </w:r>
    </w:p>
    <w:p>
      <w:pPr>
        <w:spacing w:line="360" w:lineRule="auto"/>
        <w:ind w:firstLine="640" w:firstLineChars="200"/>
        <w:rPr>
          <w:rFonts w:eastAsia="仿宋_GB2312"/>
          <w:kern w:val="0"/>
          <w:sz w:val="32"/>
          <w:szCs w:val="32"/>
        </w:rPr>
      </w:pPr>
      <w:r>
        <w:rPr>
          <w:rFonts w:eastAsia="仿宋_GB2312"/>
          <w:kern w:val="0"/>
          <w:sz w:val="32"/>
          <w:szCs w:val="32"/>
        </w:rPr>
        <w:t>2．严重违反教师职业道德规范，师德败坏造成恶劣影响的；</w:t>
      </w:r>
    </w:p>
    <w:p>
      <w:pPr>
        <w:spacing w:line="360" w:lineRule="auto"/>
        <w:ind w:firstLine="640" w:firstLineChars="200"/>
        <w:rPr>
          <w:rFonts w:eastAsia="仿宋_GB2312"/>
          <w:kern w:val="0"/>
          <w:sz w:val="32"/>
          <w:szCs w:val="32"/>
        </w:rPr>
      </w:pPr>
      <w:r>
        <w:rPr>
          <w:rFonts w:eastAsia="仿宋_GB2312"/>
          <w:kern w:val="0"/>
          <w:sz w:val="32"/>
          <w:szCs w:val="32"/>
        </w:rPr>
        <w:t>3．不履行省级教学能手职责，年度和届满考核不合格的；</w:t>
      </w:r>
    </w:p>
    <w:p>
      <w:pPr>
        <w:spacing w:line="360" w:lineRule="auto"/>
        <w:ind w:firstLine="640" w:firstLineChars="200"/>
        <w:rPr>
          <w:rFonts w:eastAsia="仿宋_GB2312"/>
          <w:kern w:val="0"/>
          <w:sz w:val="32"/>
          <w:szCs w:val="32"/>
        </w:rPr>
      </w:pPr>
      <w:r>
        <w:rPr>
          <w:rFonts w:eastAsia="仿宋_GB2312"/>
          <w:kern w:val="0"/>
          <w:sz w:val="32"/>
          <w:szCs w:val="32"/>
        </w:rPr>
        <w:t>4．违法乱纪，受到党纪、政纪处分或刑事处罚的；</w:t>
      </w:r>
    </w:p>
    <w:p>
      <w:pPr>
        <w:spacing w:line="360" w:lineRule="auto"/>
        <w:ind w:firstLine="640" w:firstLineChars="200"/>
        <w:rPr>
          <w:rFonts w:eastAsia="仿宋_GB2312"/>
          <w:kern w:val="0"/>
          <w:sz w:val="32"/>
          <w:szCs w:val="32"/>
        </w:rPr>
      </w:pPr>
      <w:r>
        <w:rPr>
          <w:rFonts w:eastAsia="仿宋_GB2312"/>
          <w:kern w:val="0"/>
          <w:sz w:val="32"/>
          <w:szCs w:val="32"/>
        </w:rPr>
        <w:t>5．非组织原因脱离教师或教研岗位半年以上的；</w:t>
      </w:r>
    </w:p>
    <w:p>
      <w:pPr>
        <w:spacing w:line="360" w:lineRule="auto"/>
        <w:ind w:firstLine="640" w:firstLineChars="200"/>
        <w:rPr>
          <w:rFonts w:eastAsia="仿宋_GB2312"/>
          <w:kern w:val="0"/>
          <w:sz w:val="32"/>
          <w:szCs w:val="32"/>
        </w:rPr>
      </w:pPr>
      <w:r>
        <w:rPr>
          <w:rFonts w:eastAsia="仿宋_GB2312"/>
          <w:kern w:val="0"/>
          <w:sz w:val="32"/>
          <w:szCs w:val="32"/>
        </w:rPr>
        <w:t>6．私自离岗不归或出国后未经批准逾期不归的；</w:t>
      </w:r>
    </w:p>
    <w:p>
      <w:pPr>
        <w:spacing w:line="360" w:lineRule="auto"/>
        <w:ind w:firstLine="640" w:firstLineChars="200"/>
        <w:rPr>
          <w:rFonts w:eastAsia="仿宋_GB2312"/>
          <w:kern w:val="0"/>
          <w:sz w:val="32"/>
          <w:szCs w:val="32"/>
        </w:rPr>
      </w:pPr>
      <w:r>
        <w:rPr>
          <w:rFonts w:eastAsia="仿宋_GB2312"/>
          <w:kern w:val="0"/>
          <w:sz w:val="32"/>
          <w:szCs w:val="32"/>
        </w:rPr>
        <w:t>7．因其它原因调离基础教育系统的。</w:t>
      </w:r>
    </w:p>
    <w:p>
      <w:pPr>
        <w:widowControl/>
        <w:spacing w:before="240" w:beforeLines="100" w:after="240" w:afterLines="100" w:line="360" w:lineRule="auto"/>
        <w:jc w:val="center"/>
        <w:rPr>
          <w:rFonts w:eastAsia="黑体"/>
          <w:bCs/>
          <w:smallCaps/>
          <w:color w:val="000000"/>
          <w:kern w:val="0"/>
          <w:sz w:val="32"/>
          <w:szCs w:val="32"/>
        </w:rPr>
      </w:pPr>
      <w:r>
        <w:rPr>
          <w:rFonts w:eastAsia="黑体"/>
          <w:bCs/>
          <w:smallCaps/>
          <w:color w:val="000000"/>
          <w:kern w:val="0"/>
          <w:sz w:val="32"/>
          <w:szCs w:val="32"/>
        </w:rPr>
        <w:t>第</w:t>
      </w:r>
      <w:r>
        <w:rPr>
          <w:rFonts w:hint="eastAsia" w:eastAsia="黑体"/>
          <w:bCs/>
          <w:smallCaps/>
          <w:color w:val="000000"/>
          <w:kern w:val="0"/>
          <w:sz w:val="32"/>
          <w:szCs w:val="32"/>
        </w:rPr>
        <w:t>六</w:t>
      </w:r>
      <w:r>
        <w:rPr>
          <w:rFonts w:eastAsia="黑体"/>
          <w:bCs/>
          <w:smallCaps/>
          <w:color w:val="000000"/>
          <w:kern w:val="0"/>
          <w:sz w:val="32"/>
          <w:szCs w:val="32"/>
        </w:rPr>
        <w:t>章</w:t>
      </w:r>
      <w:r>
        <w:rPr>
          <w:rFonts w:hint="eastAsia" w:eastAsia="黑体"/>
          <w:bCs/>
          <w:smallCaps/>
          <w:color w:val="000000"/>
          <w:kern w:val="0"/>
          <w:sz w:val="32"/>
          <w:szCs w:val="32"/>
        </w:rPr>
        <w:t xml:space="preserve"> </w:t>
      </w:r>
      <w:r>
        <w:rPr>
          <w:rFonts w:eastAsia="黑体"/>
          <w:bCs/>
          <w:smallCaps/>
          <w:color w:val="000000"/>
          <w:kern w:val="0"/>
          <w:sz w:val="32"/>
          <w:szCs w:val="32"/>
        </w:rPr>
        <w:t xml:space="preserve"> 附</w:t>
      </w:r>
      <w:r>
        <w:rPr>
          <w:rFonts w:hint="eastAsia" w:eastAsia="黑体"/>
          <w:bCs/>
          <w:smallCaps/>
          <w:color w:val="000000"/>
          <w:kern w:val="0"/>
          <w:sz w:val="32"/>
          <w:szCs w:val="32"/>
        </w:rPr>
        <w:t xml:space="preserve"> </w:t>
      </w:r>
      <w:r>
        <w:rPr>
          <w:rFonts w:eastAsia="黑体"/>
          <w:bCs/>
          <w:smallCaps/>
          <w:color w:val="000000"/>
          <w:kern w:val="0"/>
          <w:sz w:val="32"/>
          <w:szCs w:val="32"/>
        </w:rPr>
        <w:t xml:space="preserve"> 则</w:t>
      </w:r>
    </w:p>
    <w:p>
      <w:pPr>
        <w:spacing w:line="360" w:lineRule="auto"/>
        <w:ind w:firstLine="643" w:firstLineChars="200"/>
        <w:rPr>
          <w:rFonts w:eastAsia="仿宋_GB2312"/>
          <w:kern w:val="0"/>
          <w:sz w:val="32"/>
          <w:szCs w:val="32"/>
        </w:rPr>
      </w:pPr>
      <w:r>
        <w:rPr>
          <w:rFonts w:eastAsia="仿宋_GB2312"/>
          <w:b/>
          <w:kern w:val="0"/>
          <w:sz w:val="32"/>
          <w:szCs w:val="32"/>
        </w:rPr>
        <w:t xml:space="preserve">第十四条  </w:t>
      </w:r>
      <w:r>
        <w:rPr>
          <w:rFonts w:eastAsia="仿宋_GB2312"/>
          <w:kern w:val="0"/>
          <w:sz w:val="32"/>
          <w:szCs w:val="32"/>
        </w:rPr>
        <w:t>本办法由省教育厅、省人社厅负责解释，自颁布之日起施行。</w:t>
      </w:r>
    </w:p>
    <w:p>
      <w:pPr>
        <w:spacing w:line="360" w:lineRule="auto"/>
        <w:ind w:firstLine="643" w:firstLineChars="200"/>
        <w:rPr>
          <w:rFonts w:hint="eastAsia" w:eastAsia="仿宋_GB2312"/>
          <w:kern w:val="0"/>
          <w:sz w:val="32"/>
          <w:szCs w:val="32"/>
        </w:rPr>
      </w:pPr>
      <w:r>
        <w:rPr>
          <w:rFonts w:eastAsia="仿宋_GB2312"/>
          <w:b/>
          <w:kern w:val="0"/>
          <w:sz w:val="32"/>
          <w:szCs w:val="32"/>
        </w:rPr>
        <w:t xml:space="preserve">第十五条 </w:t>
      </w:r>
      <w:r>
        <w:rPr>
          <w:rFonts w:eastAsia="仿宋_GB2312"/>
          <w:kern w:val="0"/>
          <w:sz w:val="32"/>
          <w:szCs w:val="32"/>
        </w:rPr>
        <w:t xml:space="preserve"> 各市、县（区）教育行政部门、人社部门可根据本办法，结合当地实际制定实施细则和本级教学能手选拔与管理办法并报省领导小组办公室备案。</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Palatino Linotype"/>
    <w:panose1 w:val="02040503050406030204"/>
    <w:charset w:val="00"/>
    <w:family w:val="roman"/>
    <w:pitch w:val="default"/>
    <w:sig w:usb0="00000000" w:usb1="00000000" w:usb2="00000000" w:usb3="00000000" w:csb0="0000019F" w:csb1="00000000"/>
  </w:font>
  <w:font w:name="Calibri">
    <w:altName w:val="微软雅黑"/>
    <w:panose1 w:val="020F0502020204030204"/>
    <w:charset w:val="00"/>
    <w:family w:val="swiss"/>
    <w:pitch w:val="default"/>
    <w:sig w:usb0="00000000" w:usb1="00000000" w:usb2="00000001" w:usb3="00000000" w:csb0="0000019F" w:csb1="00000000"/>
  </w:font>
  <w:font w:name="仿宋">
    <w:altName w:val="微软雅黑"/>
    <w:panose1 w:val="02010609060101010101"/>
    <w:charset w:val="86"/>
    <w:family w:val="auto"/>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0F3C52" w:usb2="00000016" w:usb3="00000000" w:csb0="0004001F" w:csb1="00000000"/>
  </w:font>
  <w:font w:name="Palatino Linotype">
    <w:panose1 w:val="02040502050505030304"/>
    <w:charset w:val="00"/>
    <w:family w:val="auto"/>
    <w:pitch w:val="default"/>
    <w:sig w:usb0="E0000387" w:usb1="40000013"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641792"/>
    <w:rsid w:val="3AF55A74"/>
    <w:rsid w:val="5A366E28"/>
    <w:rsid w:val="72087C41"/>
    <w:rsid w:val="773F607F"/>
    <w:rsid w:val="786417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2017-03-27T06:34:00Z</dcterms:created>
  <dc:creator>lenovo</dc:creator>
  <cp:lastModifiedBy>Administrator</cp:lastModifiedBy>
  <cp:lastPrinted>2017-03-27T06:54:00Z</cp:lastPrinted>
  <dcterms:modified xsi:type="dcterms:W3CDTF">2021-04-12T10:42:57Z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